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E984" w14:textId="77777777" w:rsidR="00BB4BEC" w:rsidRDefault="00BB4BEC" w:rsidP="00BB4BE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ДНІПРОВСЬКИЙ НАЦІОНАЛЬНИЙ УНІВЕРСИТЕТ</w:t>
      </w:r>
    </w:p>
    <w:p w14:paraId="3C1E3483" w14:textId="77777777" w:rsidR="00BB4BEC" w:rsidRDefault="00BB4BEC" w:rsidP="00BB4BEC">
      <w:pPr>
        <w:jc w:val="center"/>
        <w:rPr>
          <w:lang w:val="uk-UA"/>
        </w:rPr>
      </w:pPr>
      <w:r>
        <w:rPr>
          <w:b/>
          <w:sz w:val="28"/>
          <w:lang w:val="uk-UA"/>
        </w:rPr>
        <w:t xml:space="preserve"> ІМЕНІ ОЛЕСЯ ГОНЧАРА</w:t>
      </w:r>
    </w:p>
    <w:p w14:paraId="6DD14AF9" w14:textId="77777777" w:rsidR="00BB4BEC" w:rsidRDefault="00BB4BEC" w:rsidP="00BB4BEC">
      <w:pPr>
        <w:jc w:val="center"/>
        <w:rPr>
          <w:b/>
          <w:szCs w:val="28"/>
          <w:u w:val="single"/>
          <w:lang w:val="uk-UA"/>
        </w:rPr>
      </w:pPr>
    </w:p>
    <w:p w14:paraId="113613F1" w14:textId="77777777" w:rsidR="00BB4BEC" w:rsidRDefault="00BB4BEC" w:rsidP="00BB4BE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систем та засобів масової комунікації</w:t>
      </w:r>
    </w:p>
    <w:p w14:paraId="62A7C42A" w14:textId="77777777" w:rsidR="00BB4BEC" w:rsidRDefault="00BB4BEC" w:rsidP="00BB4BEC">
      <w:pPr>
        <w:jc w:val="center"/>
        <w:rPr>
          <w:lang w:val="uk-UA"/>
        </w:rPr>
      </w:pPr>
    </w:p>
    <w:p w14:paraId="591D6143" w14:textId="77777777" w:rsidR="00BB4BEC" w:rsidRDefault="00BB4BEC" w:rsidP="00BB4BEC">
      <w:pPr>
        <w:jc w:val="center"/>
        <w:rPr>
          <w:lang w:val="uk-UA"/>
        </w:rPr>
      </w:pPr>
      <w:r>
        <w:rPr>
          <w:szCs w:val="28"/>
          <w:lang w:val="uk-UA"/>
        </w:rPr>
        <w:t>Кафедра</w:t>
      </w:r>
      <w:r>
        <w:rPr>
          <w:lang w:val="uk-UA"/>
        </w:rPr>
        <w:t xml:space="preserve"> масової та міжнародної комунікації</w:t>
      </w:r>
    </w:p>
    <w:p w14:paraId="572937A8" w14:textId="77777777" w:rsidR="00BB4BEC" w:rsidRDefault="00BB4BEC" w:rsidP="00BB4BEC">
      <w:pPr>
        <w:jc w:val="center"/>
        <w:rPr>
          <w:lang w:val="uk-UA"/>
        </w:rPr>
      </w:pPr>
    </w:p>
    <w:p w14:paraId="63490C95" w14:textId="77777777" w:rsidR="00BB4BEC" w:rsidRDefault="00BB4BEC" w:rsidP="00BB4BEC">
      <w:pPr>
        <w:jc w:val="center"/>
        <w:rPr>
          <w:lang w:val="uk-UA"/>
        </w:rPr>
      </w:pPr>
    </w:p>
    <w:p w14:paraId="0474A732" w14:textId="1B42684B" w:rsidR="00BB4BEC" w:rsidRDefault="00BB4BEC" w:rsidP="00EF39C3">
      <w:pPr>
        <w:ind w:left="5388" w:firstLine="708"/>
        <w:rPr>
          <w:lang w:val="uk-UA"/>
        </w:rPr>
      </w:pPr>
      <w:r>
        <w:rPr>
          <w:b/>
          <w:lang w:val="uk-UA"/>
        </w:rPr>
        <w:t>«ЗАТВЕРДЖУЮ»</w:t>
      </w:r>
      <w:r w:rsidR="00EF39C3">
        <w:rPr>
          <w:b/>
          <w:lang w:val="uk-UA"/>
        </w:rPr>
        <w:t xml:space="preserve"> </w:t>
      </w:r>
    </w:p>
    <w:p w14:paraId="0A3ECE55" w14:textId="77777777" w:rsidR="00BB4BEC" w:rsidRDefault="00BB4BEC" w:rsidP="00BB4BEC">
      <w:pPr>
        <w:ind w:left="6372" w:hanging="276"/>
        <w:rPr>
          <w:lang w:val="uk-UA"/>
        </w:rPr>
      </w:pPr>
      <w:r>
        <w:rPr>
          <w:lang w:val="uk-UA"/>
        </w:rPr>
        <w:t>Проректор</w:t>
      </w:r>
    </w:p>
    <w:p w14:paraId="267E49F4" w14:textId="77777777" w:rsidR="00BB4BEC" w:rsidRDefault="00BB4BEC" w:rsidP="00BB4BEC">
      <w:pPr>
        <w:ind w:left="6372" w:hanging="276"/>
        <w:rPr>
          <w:lang w:val="uk-UA"/>
        </w:rPr>
      </w:pPr>
      <w:r>
        <w:rPr>
          <w:lang w:val="uk-UA"/>
        </w:rPr>
        <w:t>з науково-педагогічної</w:t>
      </w:r>
      <w:r>
        <w:t xml:space="preserve"> </w:t>
      </w:r>
      <w:r>
        <w:rPr>
          <w:lang w:val="uk-UA"/>
        </w:rPr>
        <w:t>роботи</w:t>
      </w:r>
    </w:p>
    <w:p w14:paraId="55E7DC86" w14:textId="77777777" w:rsidR="00BB4BEC" w:rsidRDefault="00BB4BEC" w:rsidP="00BB4BEC">
      <w:pPr>
        <w:ind w:left="6372" w:hanging="276"/>
        <w:rPr>
          <w:sz w:val="16"/>
          <w:szCs w:val="16"/>
          <w:lang w:val="uk-UA"/>
        </w:rPr>
      </w:pPr>
    </w:p>
    <w:p w14:paraId="3B03D413" w14:textId="77777777" w:rsidR="00BB4BEC" w:rsidRDefault="00BB4BEC" w:rsidP="00BB4BEC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>
        <w:rPr>
          <w:lang w:val="uk-UA"/>
        </w:rPr>
        <w:t xml:space="preserve">____________ </w:t>
      </w:r>
      <w:proofErr w:type="spellStart"/>
      <w:r>
        <w:rPr>
          <w:lang w:val="uk-UA"/>
        </w:rPr>
        <w:t>Д.М.Свинаренко</w:t>
      </w:r>
      <w:proofErr w:type="spellEnd"/>
    </w:p>
    <w:p w14:paraId="1CEBBD1D" w14:textId="77777777" w:rsidR="00BB4BEC" w:rsidRDefault="00BB4BEC" w:rsidP="00BB4BEC">
      <w:pPr>
        <w:ind w:left="6372" w:hanging="276"/>
        <w:rPr>
          <w:lang w:val="uk-UA"/>
        </w:rPr>
      </w:pPr>
      <w:r>
        <w:rPr>
          <w:lang w:val="uk-UA"/>
        </w:rPr>
        <w:t xml:space="preserve">“___”_____________2021р. </w:t>
      </w:r>
    </w:p>
    <w:p w14:paraId="1AC2BDB5" w14:textId="77777777" w:rsidR="00BB4BEC" w:rsidRDefault="00BB4BEC" w:rsidP="00BB4BEC">
      <w:pPr>
        <w:ind w:hanging="276"/>
        <w:rPr>
          <w:lang w:val="uk-UA"/>
        </w:rPr>
      </w:pPr>
    </w:p>
    <w:p w14:paraId="3BF476C3" w14:textId="77777777" w:rsidR="00BB4BEC" w:rsidRDefault="00BB4BEC" w:rsidP="00BB4BEC">
      <w:pPr>
        <w:ind w:hanging="276"/>
        <w:rPr>
          <w:lang w:val="uk-UA"/>
        </w:rPr>
      </w:pPr>
    </w:p>
    <w:p w14:paraId="2C7CDE8C" w14:textId="77777777" w:rsidR="00BB4BEC" w:rsidRDefault="00BB4BEC" w:rsidP="00BB4B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04877A53" w14:textId="0F03B78D" w:rsidR="005706C4" w:rsidRDefault="00BB4BEC" w:rsidP="005706C4">
      <w:pPr>
        <w:jc w:val="center"/>
        <w:rPr>
          <w:lang w:val="uk-UA"/>
        </w:rPr>
      </w:pPr>
      <w:r>
        <w:rPr>
          <w:lang w:val="uk-UA"/>
        </w:rPr>
        <w:t xml:space="preserve"> ОК </w:t>
      </w:r>
      <w:r w:rsidR="00C9634E">
        <w:rPr>
          <w:lang w:val="uk-UA"/>
        </w:rPr>
        <w:t>2</w:t>
      </w:r>
      <w:r>
        <w:rPr>
          <w:lang w:val="uk-UA"/>
        </w:rPr>
        <w:t>.</w:t>
      </w:r>
      <w:r w:rsidR="00C9634E">
        <w:rPr>
          <w:lang w:val="uk-UA"/>
        </w:rPr>
        <w:t>4</w:t>
      </w:r>
      <w:r>
        <w:rPr>
          <w:lang w:val="uk-UA"/>
        </w:rPr>
        <w:t xml:space="preserve"> </w:t>
      </w:r>
      <w:r w:rsidR="00C9634E">
        <w:rPr>
          <w:lang w:val="uk-UA"/>
        </w:rPr>
        <w:t>Іншомовні засоби масової комунікації</w:t>
      </w:r>
    </w:p>
    <w:p w14:paraId="1CA5614F" w14:textId="78325C19" w:rsidR="005706C4" w:rsidRPr="00000457" w:rsidRDefault="005706C4" w:rsidP="005706C4">
      <w:pPr>
        <w:jc w:val="center"/>
        <w:rPr>
          <w:lang w:val="uk-UA"/>
        </w:rPr>
      </w:pPr>
      <w:r w:rsidRPr="00000457">
        <w:rPr>
          <w:lang w:val="uk-UA"/>
        </w:rPr>
        <w:t>(</w:t>
      </w:r>
      <w:r>
        <w:rPr>
          <w:lang w:val="en-US"/>
        </w:rPr>
        <w:t>Foreign</w:t>
      </w:r>
      <w:r w:rsidRPr="00000457">
        <w:rPr>
          <w:lang w:val="uk-UA"/>
        </w:rPr>
        <w:t xml:space="preserve"> </w:t>
      </w:r>
      <w:r>
        <w:rPr>
          <w:lang w:val="en-US"/>
        </w:rPr>
        <w:t>Mass</w:t>
      </w:r>
      <w:r w:rsidRPr="00000457">
        <w:rPr>
          <w:lang w:val="uk-UA"/>
        </w:rPr>
        <w:t xml:space="preserve"> </w:t>
      </w:r>
      <w:r>
        <w:rPr>
          <w:lang w:val="en-US"/>
        </w:rPr>
        <w:t>Media</w:t>
      </w:r>
      <w:r w:rsidRPr="00000457">
        <w:rPr>
          <w:lang w:val="uk-UA"/>
        </w:rPr>
        <w:t>)</w:t>
      </w:r>
    </w:p>
    <w:p w14:paraId="3ADFE1F4" w14:textId="77777777" w:rsidR="00BB4BEC" w:rsidRDefault="00BB4BEC" w:rsidP="00BB4BEC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із ОПП і повна назва навчальної дисципліни)</w:t>
      </w:r>
    </w:p>
    <w:p w14:paraId="39EC0DEE" w14:textId="77777777" w:rsidR="00BB4BEC" w:rsidRDefault="00BB4BEC" w:rsidP="00BB4BEC">
      <w:pPr>
        <w:jc w:val="center"/>
        <w:rPr>
          <w:sz w:val="16"/>
          <w:lang w:val="uk-UA"/>
        </w:rPr>
      </w:pPr>
    </w:p>
    <w:p w14:paraId="2FDF3775" w14:textId="77777777" w:rsidR="00BB4BEC" w:rsidRDefault="00BB4BEC" w:rsidP="00BB4BEC">
      <w:pPr>
        <w:jc w:val="center"/>
        <w:rPr>
          <w:b/>
          <w:lang w:val="uk-UA"/>
        </w:rPr>
      </w:pPr>
      <w:r>
        <w:rPr>
          <w:b/>
          <w:lang w:val="uk-UA"/>
        </w:rPr>
        <w:t>для здобувачів вищої освіти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B4BEC" w14:paraId="0591469C" w14:textId="77777777" w:rsidTr="00BB4BEC">
        <w:tc>
          <w:tcPr>
            <w:tcW w:w="9571" w:type="dxa"/>
          </w:tcPr>
          <w:p w14:paraId="215F4EBC" w14:textId="77777777" w:rsidR="00BB4BEC" w:rsidRDefault="00BB4BEC">
            <w:pPr>
              <w:jc w:val="center"/>
              <w:rPr>
                <w:sz w:val="16"/>
                <w:lang w:val="uk-UA"/>
              </w:rPr>
            </w:pPr>
          </w:p>
          <w:p w14:paraId="605C43DC" w14:textId="6DE6A764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 xml:space="preserve">рівень вищої освіти </w:t>
            </w:r>
            <w:r w:rsidR="00C9634E">
              <w:rPr>
                <w:lang w:val="uk-UA"/>
              </w:rPr>
              <w:t xml:space="preserve"> перший</w:t>
            </w:r>
            <w:r>
              <w:rPr>
                <w:u w:val="single"/>
                <w:lang w:val="uk-UA"/>
              </w:rPr>
              <w:t xml:space="preserve"> (</w:t>
            </w:r>
            <w:r w:rsidR="00C9634E">
              <w:rPr>
                <w:u w:val="single"/>
                <w:lang w:val="uk-UA"/>
              </w:rPr>
              <w:t>бакалаврський</w:t>
            </w:r>
            <w:r>
              <w:rPr>
                <w:u w:val="single"/>
                <w:lang w:val="uk-UA"/>
              </w:rPr>
              <w:t>)</w:t>
            </w:r>
            <w:r>
              <w:rPr>
                <w:lang w:val="uk-UA"/>
              </w:rPr>
              <w:t>_________________________________</w:t>
            </w:r>
          </w:p>
          <w:p w14:paraId="4EA4264A" w14:textId="77777777" w:rsidR="00BB4BEC" w:rsidRDefault="00BB4BEC">
            <w:pPr>
              <w:rPr>
                <w:lang w:val="uk-UA"/>
              </w:rPr>
            </w:pPr>
          </w:p>
          <w:p w14:paraId="0A5DB6C8" w14:textId="77777777" w:rsidR="00BB4BEC" w:rsidRDefault="00BB4BEC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галузь знань </w:t>
            </w:r>
            <w:r>
              <w:rPr>
                <w:u w:val="single"/>
                <w:lang w:val="uk-UA"/>
              </w:rPr>
              <w:t>06 «Журналістика»</w:t>
            </w:r>
          </w:p>
          <w:p w14:paraId="4839DE96" w14:textId="77777777" w:rsidR="00BB4BEC" w:rsidRDefault="00BB4BEC">
            <w:pPr>
              <w:rPr>
                <w:lang w:val="uk-UA"/>
              </w:rPr>
            </w:pPr>
          </w:p>
          <w:p w14:paraId="6F1D08B7" w14:textId="77777777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спеціальність (ості) </w:t>
            </w:r>
            <w:r>
              <w:rPr>
                <w:u w:val="single"/>
                <w:lang w:val="uk-UA"/>
              </w:rPr>
              <w:t>061 Журналістика</w:t>
            </w:r>
          </w:p>
          <w:p w14:paraId="47E447B8" w14:textId="77777777" w:rsidR="00BB4BEC" w:rsidRDefault="00BB4BEC" w:rsidP="00A9392B">
            <w:pPr>
              <w:ind w:left="1416" w:firstLine="70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(шифр і назва )</w:t>
            </w:r>
          </w:p>
          <w:p w14:paraId="1BA045C6" w14:textId="77777777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>спеціалізація__________________________________________________________________</w:t>
            </w:r>
          </w:p>
          <w:p w14:paraId="6EA16DEE" w14:textId="77777777" w:rsidR="00BB4BEC" w:rsidRDefault="00BB4BEC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(за наявності)</w:t>
            </w:r>
            <w:r>
              <w:rPr>
                <w:sz w:val="16"/>
                <w:lang w:val="uk-UA"/>
              </w:rPr>
              <w:tab/>
            </w:r>
            <w:r>
              <w:rPr>
                <w:sz w:val="16"/>
                <w:lang w:val="uk-UA"/>
              </w:rPr>
              <w:tab/>
            </w:r>
            <w:r>
              <w:rPr>
                <w:sz w:val="16"/>
                <w:lang w:val="uk-UA"/>
              </w:rPr>
              <w:tab/>
            </w:r>
            <w:r>
              <w:rPr>
                <w:sz w:val="16"/>
                <w:lang w:val="uk-UA"/>
              </w:rPr>
              <w:tab/>
            </w:r>
            <w:r>
              <w:rPr>
                <w:sz w:val="16"/>
                <w:lang w:val="uk-UA"/>
              </w:rPr>
              <w:tab/>
            </w:r>
            <w:r>
              <w:rPr>
                <w:sz w:val="16"/>
                <w:lang w:val="uk-UA"/>
              </w:rPr>
              <w:tab/>
              <w:t>(шифр і назва )</w:t>
            </w:r>
          </w:p>
          <w:p w14:paraId="42033BB9" w14:textId="77777777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>Освітня програма_Журналістика______________________________________________________</w:t>
            </w:r>
          </w:p>
          <w:p w14:paraId="1116F037" w14:textId="77777777" w:rsidR="00BB4BEC" w:rsidRDefault="00BB4BEC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(назва )</w:t>
            </w:r>
          </w:p>
          <w:p w14:paraId="380A36D0" w14:textId="77777777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</w:t>
            </w:r>
          </w:p>
          <w:p w14:paraId="7AE59251" w14:textId="77777777" w:rsidR="00BB4BEC" w:rsidRDefault="00BB4BEC">
            <w:pPr>
              <w:rPr>
                <w:sz w:val="18"/>
                <w:szCs w:val="18"/>
                <w:lang w:val="uk-UA"/>
              </w:rPr>
            </w:pPr>
          </w:p>
          <w:p w14:paraId="542B1593" w14:textId="77777777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</w:t>
            </w:r>
          </w:p>
          <w:p w14:paraId="13E794D4" w14:textId="77777777" w:rsidR="00BB4BEC" w:rsidRDefault="00BB4BEC">
            <w:pPr>
              <w:rPr>
                <w:sz w:val="18"/>
                <w:szCs w:val="18"/>
                <w:lang w:val="uk-UA"/>
              </w:rPr>
            </w:pPr>
          </w:p>
          <w:p w14:paraId="36453620" w14:textId="77777777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>факультет/центр систем та засобів масової комунікації</w:t>
            </w:r>
          </w:p>
          <w:p w14:paraId="183A2A71" w14:textId="77777777" w:rsidR="00BB4BEC" w:rsidRDefault="00BB4BEC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(назва)</w:t>
            </w:r>
          </w:p>
          <w:p w14:paraId="0A7AE91A" w14:textId="77777777" w:rsidR="00BB4BEC" w:rsidRDefault="00BB4BEC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>вид дисципліни_____</w:t>
            </w:r>
            <w:proofErr w:type="spellStart"/>
            <w:r>
              <w:rPr>
                <w:u w:val="single"/>
                <w:lang w:val="uk-UA"/>
              </w:rPr>
              <w:t>Обов</w:t>
            </w:r>
            <w:proofErr w:type="spellEnd"/>
            <w:r>
              <w:rPr>
                <w:u w:val="single"/>
              </w:rPr>
              <w:t>’</w:t>
            </w:r>
            <w:proofErr w:type="spellStart"/>
            <w:r>
              <w:rPr>
                <w:u w:val="single"/>
                <w:lang w:val="uk-UA"/>
              </w:rPr>
              <w:t>язкова</w:t>
            </w:r>
            <w:proofErr w:type="spellEnd"/>
          </w:p>
          <w:p w14:paraId="284D38D4" w14:textId="77777777" w:rsidR="00BB4BEC" w:rsidRDefault="00BB4BEC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</w:t>
            </w:r>
            <w:proofErr w:type="spellStart"/>
            <w:r>
              <w:rPr>
                <w:sz w:val="16"/>
                <w:lang w:val="uk-UA"/>
              </w:rPr>
              <w:t>обовязкова</w:t>
            </w:r>
            <w:proofErr w:type="spellEnd"/>
            <w:r>
              <w:rPr>
                <w:sz w:val="16"/>
                <w:lang w:val="uk-UA"/>
              </w:rPr>
              <w:t>/вибіркова)</w:t>
            </w:r>
          </w:p>
          <w:p w14:paraId="3589E134" w14:textId="77777777" w:rsidR="00BB4BEC" w:rsidRDefault="00BB4BEC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314E836C" w14:textId="77777777" w:rsidR="00BB4BEC" w:rsidRDefault="00BB4BEC" w:rsidP="00BB4BEC">
      <w:pPr>
        <w:jc w:val="both"/>
        <w:rPr>
          <w:lang w:val="uk-UA"/>
        </w:rPr>
      </w:pPr>
    </w:p>
    <w:p w14:paraId="2C149B48" w14:textId="77777777" w:rsidR="00BB4BEC" w:rsidRDefault="00BB4BEC" w:rsidP="00BB4BEC">
      <w:pPr>
        <w:jc w:val="both"/>
        <w:rPr>
          <w:lang w:val="uk-UA"/>
        </w:rPr>
      </w:pPr>
    </w:p>
    <w:p w14:paraId="2D95D2DA" w14:textId="77777777" w:rsidR="00BB4BEC" w:rsidRDefault="00BB4BEC" w:rsidP="00BB4BEC">
      <w:pPr>
        <w:jc w:val="both"/>
        <w:rPr>
          <w:lang w:val="uk-UA"/>
        </w:rPr>
      </w:pPr>
    </w:p>
    <w:p w14:paraId="67C6C9CA" w14:textId="77777777" w:rsidR="00BB4BEC" w:rsidRDefault="00BB4BEC" w:rsidP="00BB4BEC">
      <w:pPr>
        <w:jc w:val="both"/>
        <w:rPr>
          <w:lang w:val="uk-UA"/>
        </w:rPr>
      </w:pPr>
    </w:p>
    <w:p w14:paraId="503826FE" w14:textId="77777777" w:rsidR="00BB4BEC" w:rsidRDefault="00BB4BEC" w:rsidP="00BB4BEC">
      <w:pPr>
        <w:jc w:val="both"/>
        <w:rPr>
          <w:lang w:val="uk-UA"/>
        </w:rPr>
      </w:pPr>
    </w:p>
    <w:p w14:paraId="153CCB99" w14:textId="77777777" w:rsidR="00BB4BEC" w:rsidRDefault="00BB4BEC" w:rsidP="00BB4BEC">
      <w:pPr>
        <w:jc w:val="both"/>
        <w:rPr>
          <w:lang w:val="uk-UA"/>
        </w:rPr>
      </w:pPr>
    </w:p>
    <w:p w14:paraId="585B6095" w14:textId="77777777" w:rsidR="00BB4BEC" w:rsidRDefault="00BB4BEC" w:rsidP="00BB4BEC">
      <w:pPr>
        <w:jc w:val="both"/>
        <w:rPr>
          <w:lang w:val="uk-UA"/>
        </w:rPr>
      </w:pPr>
    </w:p>
    <w:p w14:paraId="44951037" w14:textId="77777777" w:rsidR="00BB4BEC" w:rsidRDefault="00BB4BEC" w:rsidP="00BB4BEC">
      <w:pPr>
        <w:jc w:val="both"/>
        <w:rPr>
          <w:lang w:val="uk-UA"/>
        </w:rPr>
      </w:pPr>
    </w:p>
    <w:p w14:paraId="259BF0E3" w14:textId="77777777" w:rsidR="00BB4BEC" w:rsidRDefault="00BB4BEC" w:rsidP="00BB4BEC">
      <w:pPr>
        <w:jc w:val="both"/>
        <w:rPr>
          <w:lang w:val="uk-UA"/>
        </w:rPr>
      </w:pPr>
    </w:p>
    <w:p w14:paraId="6A75054F" w14:textId="77777777" w:rsidR="00BB4BEC" w:rsidRDefault="00BB4BEC" w:rsidP="00BB4BEC">
      <w:pPr>
        <w:jc w:val="both"/>
        <w:rPr>
          <w:lang w:val="uk-UA"/>
        </w:rPr>
      </w:pPr>
    </w:p>
    <w:p w14:paraId="2659A787" w14:textId="77777777" w:rsidR="00BB4BEC" w:rsidRDefault="00BB4BEC" w:rsidP="00BB4BEC">
      <w:pPr>
        <w:jc w:val="both"/>
        <w:rPr>
          <w:lang w:val="uk-UA"/>
        </w:rPr>
      </w:pPr>
    </w:p>
    <w:p w14:paraId="587CBB3C" w14:textId="77777777" w:rsidR="00BB4BEC" w:rsidRDefault="00BB4BEC" w:rsidP="00BB4B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</w:t>
      </w:r>
    </w:p>
    <w:p w14:paraId="4427DACB" w14:textId="77777777" w:rsidR="00BB4BEC" w:rsidRDefault="00BB4BEC" w:rsidP="00BB4B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</w:p>
    <w:p w14:paraId="48016A19" w14:textId="77777777" w:rsidR="00BB4BEC" w:rsidRDefault="00BB4BEC" w:rsidP="00BB4BEC">
      <w:pPr>
        <w:jc w:val="right"/>
        <w:rPr>
          <w:b/>
          <w:i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9501E71" w14:textId="4CF9A645" w:rsidR="00BB4BEC" w:rsidRDefault="00BB4BEC" w:rsidP="00BB4BEC">
      <w:pPr>
        <w:rPr>
          <w:b/>
          <w:bCs/>
          <w:lang w:val="uk-UA"/>
        </w:rPr>
      </w:pPr>
      <w:r>
        <w:rPr>
          <w:bCs/>
          <w:lang w:val="uk-UA"/>
        </w:rPr>
        <w:lastRenderedPageBreak/>
        <w:t xml:space="preserve">Розробник (-и): </w:t>
      </w:r>
      <w:proofErr w:type="spellStart"/>
      <w:r w:rsidR="002D05D3">
        <w:rPr>
          <w:bCs/>
          <w:lang w:val="uk-UA"/>
        </w:rPr>
        <w:t>к.н</w:t>
      </w:r>
      <w:r>
        <w:rPr>
          <w:bCs/>
          <w:lang w:val="uk-UA"/>
        </w:rPr>
        <w:t>.соц.ком</w:t>
      </w:r>
      <w:proofErr w:type="spellEnd"/>
      <w:r>
        <w:rPr>
          <w:bCs/>
          <w:lang w:val="uk-UA"/>
        </w:rPr>
        <w:t xml:space="preserve">., </w:t>
      </w:r>
      <w:r w:rsidR="002D05D3">
        <w:rPr>
          <w:bCs/>
          <w:lang w:val="uk-UA"/>
        </w:rPr>
        <w:t>доц</w:t>
      </w:r>
      <w:r>
        <w:rPr>
          <w:bCs/>
          <w:lang w:val="uk-UA"/>
        </w:rPr>
        <w:t>.</w:t>
      </w:r>
      <w:r w:rsidR="002D05D3">
        <w:rPr>
          <w:bCs/>
          <w:lang w:val="uk-UA"/>
        </w:rPr>
        <w:t xml:space="preserve"> </w:t>
      </w:r>
      <w:r>
        <w:rPr>
          <w:bCs/>
          <w:lang w:val="uk-UA"/>
        </w:rPr>
        <w:t xml:space="preserve">кафедри масової та міжнародної комунікації </w:t>
      </w:r>
      <w:r w:rsidR="002D05D3">
        <w:rPr>
          <w:bCs/>
          <w:lang w:val="uk-UA"/>
        </w:rPr>
        <w:t>Ю.С. Гаркавенко</w:t>
      </w:r>
    </w:p>
    <w:p w14:paraId="11ACBB55" w14:textId="77777777" w:rsidR="00BB4BEC" w:rsidRDefault="00BB4BEC" w:rsidP="00BB4BEC">
      <w:pPr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_____________________________________________________________________________</w:t>
      </w:r>
    </w:p>
    <w:p w14:paraId="2A9B5D1C" w14:textId="77777777" w:rsidR="00BB4BEC" w:rsidRDefault="00BB4BEC" w:rsidP="00BB4BEC">
      <w:pPr>
        <w:ind w:left="212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(вказати розробників: ПІБ, посада, науковий </w:t>
      </w:r>
      <w:proofErr w:type="spellStart"/>
      <w:r>
        <w:rPr>
          <w:sz w:val="16"/>
          <w:szCs w:val="16"/>
          <w:lang w:val="uk-UA"/>
        </w:rPr>
        <w:t>ступінь,вчене</w:t>
      </w:r>
      <w:proofErr w:type="spellEnd"/>
      <w:r>
        <w:rPr>
          <w:sz w:val="16"/>
          <w:szCs w:val="16"/>
          <w:lang w:val="uk-UA"/>
        </w:rPr>
        <w:t xml:space="preserve"> звання)</w:t>
      </w:r>
    </w:p>
    <w:p w14:paraId="254FBB9D" w14:textId="77777777" w:rsidR="00BB4BEC" w:rsidRDefault="00BB4BEC" w:rsidP="00BB4BEC">
      <w:pPr>
        <w:rPr>
          <w:lang w:val="uk-UA"/>
        </w:rPr>
      </w:pPr>
    </w:p>
    <w:p w14:paraId="7EDD319A" w14:textId="77777777" w:rsidR="00BB4BEC" w:rsidRDefault="00BB4BEC" w:rsidP="00BB4BEC">
      <w:pPr>
        <w:rPr>
          <w:bCs/>
          <w:iCs/>
          <w:lang w:val="uk-UA"/>
        </w:rPr>
      </w:pPr>
      <w:r>
        <w:rPr>
          <w:lang w:val="uk-UA"/>
        </w:rPr>
        <w:t>Робоча програма схвалена  на засіданні к</w:t>
      </w:r>
      <w:r>
        <w:rPr>
          <w:bCs/>
          <w:iCs/>
          <w:lang w:val="uk-UA"/>
        </w:rPr>
        <w:t>афедри масової та міжнародної комунікації</w:t>
      </w:r>
    </w:p>
    <w:p w14:paraId="06C4CA4C" w14:textId="77777777" w:rsidR="00BB4BEC" w:rsidRDefault="00BB4BEC" w:rsidP="00BB4BEC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>
        <w:rPr>
          <w:bCs/>
          <w:iCs/>
          <w:sz w:val="16"/>
          <w:szCs w:val="16"/>
          <w:lang w:val="uk-UA"/>
        </w:rPr>
        <w:t xml:space="preserve">(назва </w:t>
      </w:r>
      <w:proofErr w:type="spellStart"/>
      <w:r>
        <w:rPr>
          <w:bCs/>
          <w:iCs/>
          <w:sz w:val="16"/>
          <w:szCs w:val="16"/>
          <w:lang w:val="uk-UA"/>
        </w:rPr>
        <w:t>еафедри</w:t>
      </w:r>
      <w:proofErr w:type="spellEnd"/>
      <w:r>
        <w:rPr>
          <w:bCs/>
          <w:iCs/>
          <w:sz w:val="16"/>
          <w:szCs w:val="16"/>
          <w:lang w:val="uk-UA"/>
        </w:rPr>
        <w:t>)</w:t>
      </w:r>
    </w:p>
    <w:p w14:paraId="46918812" w14:textId="77777777" w:rsidR="00BB4BEC" w:rsidRDefault="00BB4BEC" w:rsidP="00BB4BEC">
      <w:pPr>
        <w:rPr>
          <w:b/>
          <w:i/>
          <w:sz w:val="16"/>
          <w:szCs w:val="16"/>
          <w:lang w:val="uk-UA"/>
        </w:rPr>
      </w:pPr>
    </w:p>
    <w:p w14:paraId="581DF8CC" w14:textId="77777777" w:rsidR="00BB4BEC" w:rsidRDefault="00BB4BEC" w:rsidP="00BB4BEC">
      <w:pPr>
        <w:rPr>
          <w:lang w:val="uk-UA"/>
        </w:rPr>
      </w:pPr>
      <w:r>
        <w:rPr>
          <w:lang w:val="uk-UA"/>
        </w:rPr>
        <w:t>Протокол від  “</w:t>
      </w:r>
      <w:smartTag w:uri="urn:schemas-microsoft-com:office:smarttags" w:element="metricconverter">
        <w:smartTagPr>
          <w:attr w:name="ProductID" w:val="27”"/>
        </w:smartTagPr>
        <w:r>
          <w:rPr>
            <w:lang w:val="uk-UA"/>
          </w:rPr>
          <w:t>27”</w:t>
        </w:r>
      </w:smartTag>
      <w:r>
        <w:rPr>
          <w:lang w:val="uk-UA"/>
        </w:rPr>
        <w:t xml:space="preserve"> серпня 2021  року № 1</w:t>
      </w:r>
    </w:p>
    <w:p w14:paraId="10DE9748" w14:textId="77777777" w:rsidR="00BB4BEC" w:rsidRDefault="00BB4BEC" w:rsidP="00BB4BEC">
      <w:pPr>
        <w:rPr>
          <w:lang w:val="uk-UA"/>
        </w:rPr>
      </w:pPr>
    </w:p>
    <w:p w14:paraId="465E7195" w14:textId="77777777" w:rsidR="00BB4BEC" w:rsidRDefault="00BB4BEC" w:rsidP="00BB4BEC">
      <w:pPr>
        <w:jc w:val="right"/>
        <w:rPr>
          <w:lang w:val="uk-UA"/>
        </w:rPr>
      </w:pPr>
      <w:r>
        <w:rPr>
          <w:lang w:val="uk-UA"/>
        </w:rPr>
        <w:t>Завідувач кафедри ММК</w:t>
      </w:r>
    </w:p>
    <w:p w14:paraId="30384576" w14:textId="77777777" w:rsidR="00BB4BEC" w:rsidRDefault="00BB4BEC" w:rsidP="00BB4BEC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6"/>
          <w:szCs w:val="16"/>
          <w:lang w:val="uk-UA"/>
        </w:rPr>
        <w:t>(назва кафедри)</w:t>
      </w:r>
    </w:p>
    <w:p w14:paraId="79CD7BA8" w14:textId="77777777" w:rsidR="00BB4BEC" w:rsidRDefault="00BB4BEC" w:rsidP="00BB4BEC">
      <w:pPr>
        <w:jc w:val="right"/>
        <w:rPr>
          <w:lang w:val="uk-UA"/>
        </w:rPr>
      </w:pPr>
      <w:r>
        <w:rPr>
          <w:lang w:val="uk-UA"/>
        </w:rPr>
        <w:t>_______________________ (</w:t>
      </w:r>
      <w:proofErr w:type="spellStart"/>
      <w:r>
        <w:rPr>
          <w:lang w:val="uk-UA"/>
        </w:rPr>
        <w:t>М.В.Бутиріна</w:t>
      </w:r>
      <w:proofErr w:type="spellEnd"/>
      <w:r>
        <w:rPr>
          <w:lang w:val="uk-UA"/>
        </w:rPr>
        <w:t>)</w:t>
      </w:r>
    </w:p>
    <w:p w14:paraId="5B0DDA49" w14:textId="77777777" w:rsidR="00BB4BEC" w:rsidRDefault="00BB4BEC" w:rsidP="00BB4BEC">
      <w:pPr>
        <w:ind w:left="4248" w:firstLine="708"/>
        <w:rPr>
          <w:sz w:val="16"/>
          <w:lang w:val="uk-UA"/>
        </w:rPr>
      </w:pPr>
      <w:r>
        <w:rPr>
          <w:sz w:val="16"/>
          <w:lang w:val="uk-UA"/>
        </w:rPr>
        <w:t>(підпис)                                              (прізвище та ініціали)</w:t>
      </w:r>
    </w:p>
    <w:p w14:paraId="3D7BFEE8" w14:textId="77777777" w:rsidR="00BB4BEC" w:rsidRDefault="00BB4BEC" w:rsidP="00BB4BEC">
      <w:pPr>
        <w:jc w:val="right"/>
        <w:rPr>
          <w:lang w:val="uk-UA"/>
        </w:rPr>
      </w:pPr>
    </w:p>
    <w:p w14:paraId="58EEE2B2" w14:textId="77777777" w:rsidR="00BB4BEC" w:rsidRDefault="00BB4BEC" w:rsidP="00BB4BEC">
      <w:pPr>
        <w:jc w:val="both"/>
        <w:rPr>
          <w:sz w:val="16"/>
          <w:szCs w:val="16"/>
          <w:lang w:val="uk-UA"/>
        </w:rPr>
      </w:pPr>
    </w:p>
    <w:p w14:paraId="5F7BAD64" w14:textId="77777777" w:rsidR="00BB4BEC" w:rsidRDefault="00BB4BEC" w:rsidP="00BB4BEC">
      <w:pPr>
        <w:rPr>
          <w:lang w:val="uk-UA"/>
        </w:rPr>
      </w:pPr>
      <w:r>
        <w:rPr>
          <w:lang w:val="uk-UA"/>
        </w:rPr>
        <w:t xml:space="preserve">Погоджено із завідувачем випускової кафедри </w:t>
      </w:r>
      <w:r>
        <w:rPr>
          <w:u w:val="single"/>
          <w:lang w:val="uk-UA"/>
        </w:rPr>
        <w:t xml:space="preserve">масової </w:t>
      </w:r>
      <w:r>
        <w:rPr>
          <w:bCs/>
          <w:iCs/>
          <w:u w:val="single"/>
          <w:lang w:val="uk-UA"/>
        </w:rPr>
        <w:t>та міжнародної комунікації</w:t>
      </w:r>
    </w:p>
    <w:p w14:paraId="26B7B04B" w14:textId="77777777" w:rsidR="00BB4BEC" w:rsidRDefault="00BB4BEC" w:rsidP="00BB4BEC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(назва кафедри)</w:t>
      </w:r>
    </w:p>
    <w:p w14:paraId="6FF2F45A" w14:textId="77777777" w:rsidR="00BB4BEC" w:rsidRDefault="00BB4BEC" w:rsidP="00BB4BEC">
      <w:pPr>
        <w:rPr>
          <w:lang w:val="uk-UA"/>
        </w:rPr>
      </w:pPr>
      <w:r>
        <w:rPr>
          <w:lang w:val="uk-UA"/>
        </w:rPr>
        <w:t xml:space="preserve">зі </w:t>
      </w:r>
      <w:proofErr w:type="spellStart"/>
      <w:r>
        <w:rPr>
          <w:lang w:val="uk-UA"/>
        </w:rPr>
        <w:t>спеціальністі</w:t>
      </w:r>
      <w:proofErr w:type="spellEnd"/>
      <w:r>
        <w:rPr>
          <w:lang w:val="uk-UA"/>
        </w:rPr>
        <w:t xml:space="preserve"> </w:t>
      </w:r>
      <w:r>
        <w:rPr>
          <w:u w:val="single"/>
          <w:lang w:val="uk-UA"/>
        </w:rPr>
        <w:t>061 Журналістика</w:t>
      </w:r>
    </w:p>
    <w:p w14:paraId="569508FF" w14:textId="77777777" w:rsidR="00BB4BEC" w:rsidRDefault="00BB4BEC" w:rsidP="00BB4BEC">
      <w:pPr>
        <w:rPr>
          <w:lang w:val="uk-UA"/>
        </w:rPr>
      </w:pPr>
      <w:r>
        <w:rPr>
          <w:lang w:val="uk-UA"/>
        </w:rPr>
        <w:t>за освітньою (-</w:t>
      </w:r>
      <w:proofErr w:type="spellStart"/>
      <w:r>
        <w:rPr>
          <w:lang w:val="uk-UA"/>
        </w:rPr>
        <w:t>ими</w:t>
      </w:r>
      <w:proofErr w:type="spellEnd"/>
      <w:r>
        <w:rPr>
          <w:lang w:val="uk-UA"/>
        </w:rPr>
        <w:t>) програмою (-</w:t>
      </w:r>
      <w:proofErr w:type="spellStart"/>
      <w:r>
        <w:rPr>
          <w:lang w:val="uk-UA"/>
        </w:rPr>
        <w:t>ами</w:t>
      </w:r>
      <w:proofErr w:type="spellEnd"/>
      <w:r>
        <w:rPr>
          <w:lang w:val="uk-UA"/>
        </w:rPr>
        <w:t xml:space="preserve">) </w:t>
      </w:r>
      <w:r>
        <w:rPr>
          <w:u w:val="single"/>
          <w:lang w:val="uk-UA"/>
        </w:rPr>
        <w:t>Журналістика_________________________________</w:t>
      </w:r>
    </w:p>
    <w:p w14:paraId="2E86F27C" w14:textId="77777777" w:rsidR="00BB4BEC" w:rsidRDefault="00BB4BEC" w:rsidP="00BB4BEC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14:paraId="0A113C58" w14:textId="77777777" w:rsidR="00BB4BEC" w:rsidRDefault="00BB4BEC" w:rsidP="00BB4BEC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14:paraId="52449F69" w14:textId="77777777" w:rsidR="00BB4BEC" w:rsidRDefault="00BB4BEC" w:rsidP="00BB4BEC">
      <w:pPr>
        <w:rPr>
          <w:lang w:val="uk-UA"/>
        </w:rPr>
      </w:pPr>
    </w:p>
    <w:p w14:paraId="2DA455C3" w14:textId="77777777" w:rsidR="00BB4BEC" w:rsidRDefault="00BB4BEC" w:rsidP="00BB4BEC">
      <w:pPr>
        <w:jc w:val="right"/>
        <w:rPr>
          <w:lang w:val="uk-UA"/>
        </w:rPr>
      </w:pPr>
      <w:r>
        <w:rPr>
          <w:lang w:val="uk-UA"/>
        </w:rPr>
        <w:t>_____27.08.2021______ _______________________ (</w:t>
      </w:r>
      <w:proofErr w:type="spellStart"/>
      <w:r>
        <w:rPr>
          <w:u w:val="single"/>
          <w:lang w:val="uk-UA"/>
        </w:rPr>
        <w:t>Бутиріна</w:t>
      </w:r>
      <w:proofErr w:type="spellEnd"/>
      <w:r>
        <w:rPr>
          <w:u w:val="single"/>
          <w:lang w:val="uk-UA"/>
        </w:rPr>
        <w:t xml:space="preserve"> М.В.</w:t>
      </w:r>
      <w:r>
        <w:rPr>
          <w:lang w:val="uk-UA"/>
        </w:rPr>
        <w:t>)</w:t>
      </w:r>
    </w:p>
    <w:p w14:paraId="147AF2C8" w14:textId="77777777" w:rsidR="00BB4BEC" w:rsidRDefault="00BB4BEC" w:rsidP="00BB4BEC">
      <w:pPr>
        <w:jc w:val="right"/>
        <w:rPr>
          <w:sz w:val="16"/>
          <w:lang w:val="uk-UA"/>
        </w:rPr>
      </w:pPr>
      <w:r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4BC0AD6F" w14:textId="77777777" w:rsidR="00BB4BEC" w:rsidRDefault="00BB4BEC" w:rsidP="00BB4BEC">
      <w:pPr>
        <w:rPr>
          <w:lang w:val="uk-UA"/>
        </w:rPr>
      </w:pPr>
    </w:p>
    <w:p w14:paraId="39CA5FCE" w14:textId="77777777" w:rsidR="00BB4BEC" w:rsidRDefault="00BB4BEC" w:rsidP="00BB4BEC">
      <w:pPr>
        <w:rPr>
          <w:lang w:val="uk-UA"/>
        </w:rPr>
      </w:pPr>
    </w:p>
    <w:p w14:paraId="23CA2B91" w14:textId="77777777" w:rsidR="00BB4BEC" w:rsidRDefault="00BB4BEC" w:rsidP="00BB4BEC">
      <w:pPr>
        <w:rPr>
          <w:lang w:val="uk-UA"/>
        </w:rPr>
      </w:pPr>
    </w:p>
    <w:p w14:paraId="1DF62954" w14:textId="77777777" w:rsidR="00BB4BEC" w:rsidRDefault="00BB4BEC" w:rsidP="00BB4BEC">
      <w:bookmarkStart w:id="0" w:name="_Hlk527566869"/>
      <w:r>
        <w:rPr>
          <w:lang w:val="uk-UA"/>
        </w:rPr>
        <w:t xml:space="preserve">Ухвалено на засіданні науково-методичної ради факультету </w:t>
      </w:r>
    </w:p>
    <w:p w14:paraId="079C3238" w14:textId="77777777" w:rsidR="00BB4BEC" w:rsidRDefault="00BB4BEC" w:rsidP="00BB4BEC">
      <w:pPr>
        <w:rPr>
          <w:u w:val="single"/>
          <w:lang w:val="uk-UA"/>
        </w:rPr>
      </w:pPr>
      <w:r>
        <w:rPr>
          <w:u w:val="single"/>
          <w:lang w:val="uk-UA"/>
        </w:rPr>
        <w:t>систем і засобів масової комунікації___________________________________________________</w:t>
      </w:r>
    </w:p>
    <w:p w14:paraId="0E3F3263" w14:textId="77777777" w:rsidR="00BB4BEC" w:rsidRDefault="00BB4BEC" w:rsidP="00BB4BEC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(назва)</w:t>
      </w:r>
    </w:p>
    <w:p w14:paraId="297CC19B" w14:textId="77777777" w:rsidR="00BB4BEC" w:rsidRDefault="00BB4BEC" w:rsidP="00BB4BEC">
      <w:pPr>
        <w:rPr>
          <w:lang w:val="uk-UA"/>
        </w:rPr>
      </w:pPr>
      <w:r>
        <w:rPr>
          <w:lang w:val="uk-UA"/>
        </w:rPr>
        <w:t>Протокол від.  “27”</w:t>
      </w:r>
      <w:r>
        <w:rPr>
          <w:u w:val="single"/>
        </w:rPr>
        <w:t xml:space="preserve"> </w:t>
      </w:r>
      <w:r>
        <w:rPr>
          <w:u w:val="single"/>
          <w:lang w:val="uk-UA"/>
        </w:rPr>
        <w:t xml:space="preserve">серпня </w:t>
      </w:r>
      <w:r>
        <w:rPr>
          <w:lang w:val="uk-UA"/>
        </w:rPr>
        <w:t>20</w:t>
      </w:r>
      <w:r>
        <w:rPr>
          <w:u w:val="single"/>
          <w:lang w:val="uk-UA"/>
        </w:rPr>
        <w:t>21</w:t>
      </w:r>
      <w:r>
        <w:t xml:space="preserve"> </w:t>
      </w:r>
      <w:r>
        <w:rPr>
          <w:lang w:val="uk-UA"/>
        </w:rPr>
        <w:t xml:space="preserve">року № </w:t>
      </w:r>
      <w:r>
        <w:rPr>
          <w:u w:val="single"/>
          <w:lang w:val="uk-UA"/>
        </w:rPr>
        <w:t>1</w:t>
      </w:r>
    </w:p>
    <w:p w14:paraId="321C0F48" w14:textId="77777777" w:rsidR="00BB4BEC" w:rsidRDefault="00BB4BEC" w:rsidP="00BB4BEC">
      <w:pPr>
        <w:rPr>
          <w:lang w:val="uk-UA"/>
        </w:rPr>
      </w:pPr>
    </w:p>
    <w:p w14:paraId="79830AEE" w14:textId="77777777" w:rsidR="00BB4BEC" w:rsidRDefault="00BB4BEC" w:rsidP="00BB4BEC">
      <w:pPr>
        <w:jc w:val="right"/>
        <w:rPr>
          <w:lang w:val="uk-UA"/>
        </w:rPr>
      </w:pPr>
      <w:r>
        <w:rPr>
          <w:lang w:val="uk-UA"/>
        </w:rPr>
        <w:t>Голова НМРФ __________________ (</w:t>
      </w:r>
      <w:r>
        <w:rPr>
          <w:u w:val="single"/>
          <w:lang w:val="uk-UA"/>
        </w:rPr>
        <w:t>Гусєва О.О.</w:t>
      </w:r>
      <w:r>
        <w:rPr>
          <w:lang w:val="uk-UA"/>
        </w:rPr>
        <w:t>)</w:t>
      </w:r>
    </w:p>
    <w:p w14:paraId="33473B22" w14:textId="77777777" w:rsidR="00BB4BEC" w:rsidRDefault="00BB4BEC" w:rsidP="00BB4BEC">
      <w:pPr>
        <w:ind w:left="4956" w:firstLine="708"/>
        <w:rPr>
          <w:sz w:val="16"/>
          <w:lang w:val="uk-UA"/>
        </w:rPr>
      </w:pPr>
      <w:r>
        <w:rPr>
          <w:sz w:val="16"/>
          <w:lang w:val="uk-UA"/>
        </w:rPr>
        <w:t>(підпис)                                              (прізвище та ініціали)</w:t>
      </w:r>
    </w:p>
    <w:bookmarkEnd w:id="0"/>
    <w:p w14:paraId="4EB445C4" w14:textId="77777777" w:rsidR="00BB4BEC" w:rsidRDefault="00BB4BEC" w:rsidP="00BB4BEC">
      <w:pPr>
        <w:jc w:val="right"/>
        <w:rPr>
          <w:lang w:val="uk-UA"/>
        </w:rPr>
      </w:pPr>
    </w:p>
    <w:p w14:paraId="74E555CE" w14:textId="77777777" w:rsidR="00BB4BEC" w:rsidRDefault="00BB4BEC" w:rsidP="00BB4BEC">
      <w:pPr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Робочу програму схвалено на засіданні </w:t>
      </w:r>
      <w:r>
        <w:rPr>
          <w:bCs/>
          <w:iCs/>
          <w:lang w:val="uk-UA"/>
        </w:rPr>
        <w:t xml:space="preserve">кафедри масової та міжнародної комунікації </w:t>
      </w:r>
      <w:r>
        <w:rPr>
          <w:bCs/>
          <w:i/>
          <w:iCs/>
          <w:lang w:val="uk-UA"/>
        </w:rPr>
        <w:t>на наступний навчальний рік</w:t>
      </w:r>
      <w:r>
        <w:rPr>
          <w:bCs/>
          <w:iCs/>
          <w:lang w:val="uk-UA"/>
        </w:rPr>
        <w:t xml:space="preserve"> </w:t>
      </w:r>
    </w:p>
    <w:p w14:paraId="1D19A55E" w14:textId="77777777" w:rsidR="00BB4BEC" w:rsidRDefault="00BB4BEC" w:rsidP="00BB4BEC">
      <w:pPr>
        <w:jc w:val="center"/>
        <w:rPr>
          <w:bCs/>
          <w:iCs/>
          <w:sz w:val="18"/>
          <w:szCs w:val="18"/>
          <w:lang w:val="uk-UA"/>
        </w:rPr>
      </w:pPr>
      <w:r>
        <w:rPr>
          <w:bCs/>
          <w:iCs/>
          <w:sz w:val="18"/>
          <w:szCs w:val="18"/>
          <w:lang w:val="uk-UA"/>
        </w:rPr>
        <w:t>(назва кафедри)</w:t>
      </w:r>
    </w:p>
    <w:p w14:paraId="7BE9BF6B" w14:textId="77777777" w:rsidR="00BB4BEC" w:rsidRDefault="00BB4BEC" w:rsidP="00BB4BEC">
      <w:pPr>
        <w:rPr>
          <w:bCs/>
          <w:iCs/>
          <w:lang w:val="uk-UA"/>
        </w:rPr>
      </w:pPr>
    </w:p>
    <w:p w14:paraId="51615585" w14:textId="77777777" w:rsidR="00BB4BEC" w:rsidRDefault="00BB4BEC" w:rsidP="00BB4BEC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</w:t>
      </w:r>
      <w:r>
        <w:rPr>
          <w:bCs/>
          <w:iCs/>
        </w:rPr>
        <w:t xml:space="preserve"> </w:t>
      </w:r>
      <w:r>
        <w:rPr>
          <w:bCs/>
          <w:iCs/>
          <w:lang w:val="uk-UA"/>
        </w:rPr>
        <w:t>№____, від «___» ____________ 20__ р.</w:t>
      </w:r>
    </w:p>
    <w:p w14:paraId="1E1AADA7" w14:textId="77777777" w:rsidR="00BB4BEC" w:rsidRDefault="00BB4BEC" w:rsidP="00BB4BEC">
      <w:pPr>
        <w:tabs>
          <w:tab w:val="left" w:pos="1440"/>
        </w:tabs>
        <w:rPr>
          <w:bCs/>
          <w:iCs/>
          <w:lang w:val="uk-UA"/>
        </w:rPr>
      </w:pPr>
    </w:p>
    <w:p w14:paraId="0084AD73" w14:textId="77777777" w:rsidR="00BB4BEC" w:rsidRDefault="00BB4BEC" w:rsidP="00BB4BEC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</w:t>
      </w:r>
      <w:r>
        <w:rPr>
          <w:bCs/>
          <w:iCs/>
        </w:rPr>
        <w:t xml:space="preserve"> </w:t>
      </w:r>
      <w:r>
        <w:rPr>
          <w:bCs/>
          <w:iCs/>
          <w:lang w:val="uk-UA"/>
        </w:rPr>
        <w:t>№____, від «___» ____________ 20__ р.</w:t>
      </w:r>
    </w:p>
    <w:p w14:paraId="7CFEB6B7" w14:textId="77777777" w:rsidR="00BB4BEC" w:rsidRDefault="00BB4BEC" w:rsidP="00BB4BEC">
      <w:pPr>
        <w:tabs>
          <w:tab w:val="left" w:pos="1440"/>
        </w:tabs>
        <w:rPr>
          <w:bCs/>
          <w:iCs/>
          <w:lang w:val="uk-UA"/>
        </w:rPr>
      </w:pPr>
    </w:p>
    <w:p w14:paraId="52B4958C" w14:textId="77777777" w:rsidR="00BB4BEC" w:rsidRDefault="00BB4BEC" w:rsidP="00BB4BEC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</w:t>
      </w:r>
      <w:r>
        <w:rPr>
          <w:bCs/>
          <w:iCs/>
        </w:rPr>
        <w:t xml:space="preserve"> </w:t>
      </w:r>
      <w:r>
        <w:rPr>
          <w:bCs/>
          <w:iCs/>
          <w:lang w:val="uk-UA"/>
        </w:rPr>
        <w:t>№____, від «___» ____________ 20__ р.</w:t>
      </w:r>
    </w:p>
    <w:p w14:paraId="74DA0608" w14:textId="77777777" w:rsidR="00BB4BEC" w:rsidRDefault="00BB4BEC" w:rsidP="00BB4BEC">
      <w:pPr>
        <w:tabs>
          <w:tab w:val="left" w:pos="1440"/>
        </w:tabs>
        <w:rPr>
          <w:bCs/>
          <w:iCs/>
          <w:lang w:val="uk-UA"/>
        </w:rPr>
      </w:pPr>
    </w:p>
    <w:p w14:paraId="6B264981" w14:textId="77777777" w:rsidR="00BB4BEC" w:rsidRDefault="00BB4BEC" w:rsidP="00BB4BEC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</w:t>
      </w:r>
      <w:r>
        <w:rPr>
          <w:bCs/>
          <w:iCs/>
        </w:rPr>
        <w:t xml:space="preserve"> </w:t>
      </w:r>
      <w:r>
        <w:rPr>
          <w:bCs/>
          <w:iCs/>
          <w:lang w:val="uk-UA"/>
        </w:rPr>
        <w:t>№____, від «___» ____________ 20__ р.</w:t>
      </w:r>
    </w:p>
    <w:p w14:paraId="36DEC995" w14:textId="77777777" w:rsidR="00BB4BEC" w:rsidRDefault="00BB4BEC" w:rsidP="00BB4BEC">
      <w:pPr>
        <w:rPr>
          <w:lang w:val="uk-UA"/>
        </w:rPr>
      </w:pPr>
    </w:p>
    <w:p w14:paraId="1BE82C60" w14:textId="77777777" w:rsidR="00BB4BEC" w:rsidRDefault="00BB4BEC" w:rsidP="00BB4BEC">
      <w:pPr>
        <w:jc w:val="right"/>
        <w:rPr>
          <w:b/>
          <w:i/>
          <w:lang w:val="uk-UA"/>
        </w:rPr>
      </w:pPr>
      <w:r>
        <w:rPr>
          <w:lang w:val="uk-UA"/>
        </w:rPr>
        <w:br w:type="page"/>
      </w:r>
    </w:p>
    <w:p w14:paraId="34FB3126" w14:textId="77777777" w:rsidR="00BB4BEC" w:rsidRDefault="00BB4BEC" w:rsidP="00BB4BEC">
      <w:pPr>
        <w:rPr>
          <w:sz w:val="28"/>
          <w:szCs w:val="28"/>
          <w:lang w:val="uk-UA"/>
        </w:rPr>
      </w:pPr>
    </w:p>
    <w:p w14:paraId="23994337" w14:textId="77777777" w:rsidR="00BB4BEC" w:rsidRDefault="00BB4BEC" w:rsidP="00BB4BEC">
      <w:pPr>
        <w:ind w:left="3828"/>
        <w:rPr>
          <w:color w:val="000000"/>
          <w:lang w:val="uk-UA"/>
        </w:rPr>
      </w:pPr>
    </w:p>
    <w:tbl>
      <w:tblPr>
        <w:tblW w:w="93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7"/>
        <w:gridCol w:w="426"/>
        <w:gridCol w:w="568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BB4BEC" w14:paraId="4C275238" w14:textId="77777777" w:rsidTr="00BB4BEC">
        <w:trPr>
          <w:trHeight w:val="450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9B4689A" w14:textId="77777777" w:rsidR="00BB4BEC" w:rsidRDefault="00BB4BEC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91DAAB2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22A44D4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9F74DF" w14:textId="77777777" w:rsidR="00BB4BEC" w:rsidRDefault="00BB4BE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Підсумк</w:t>
            </w:r>
            <w:proofErr w:type="spellEnd"/>
            <w:r>
              <w:rPr>
                <w:sz w:val="20"/>
                <w:szCs w:val="20"/>
                <w:lang w:val="uk-UA"/>
              </w:rPr>
              <w:t>. контроль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37298" w14:textId="77777777" w:rsidR="00BB4BEC" w:rsidRDefault="00BB4B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65FF40E" w14:textId="77777777" w:rsidR="00BB4BEC" w:rsidRDefault="00BB4BE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Кредитів </w:t>
            </w:r>
            <w:r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3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2297D2" w14:textId="77777777" w:rsidR="00BB4BEC" w:rsidRDefault="00BB4B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BB4BEC" w14:paraId="48DEB5FD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9FCA5" w14:textId="77777777" w:rsidR="00BB4BEC" w:rsidRDefault="00BB4BEC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E18AA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4F99E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D18DD4B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DEE573F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B95CCED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CE36D0D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BDB541B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6551F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76C3A69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9B82C" w14:textId="77777777" w:rsidR="00BB4BEC" w:rsidRDefault="00BB4B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EB245C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BB4BEC" w14:paraId="0F2C1EB9" w14:textId="77777777" w:rsidTr="00BB4BEC">
        <w:trPr>
          <w:gridAfter w:val="1"/>
          <w:wAfter w:w="14" w:type="dxa"/>
          <w:cantSplit/>
          <w:trHeight w:val="1134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7936" w14:textId="77777777" w:rsidR="00BB4BEC" w:rsidRDefault="00BB4BEC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4EDF57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DAD476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159420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060A0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79B2A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386735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C4AFF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60475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5E4F4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43D466B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6DC378A5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EF842DB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529C193" w14:textId="77777777" w:rsidR="00BB4BEC" w:rsidRDefault="00BB4BE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лаборатор</w:t>
            </w:r>
            <w:r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F3DB2C" w14:textId="77777777" w:rsidR="00BB4BEC" w:rsidRDefault="00BB4BEC">
            <w:pPr>
              <w:rPr>
                <w:sz w:val="20"/>
                <w:szCs w:val="20"/>
                <w:lang w:val="uk-UA"/>
              </w:rPr>
            </w:pPr>
          </w:p>
        </w:tc>
      </w:tr>
      <w:tr w:rsidR="00BB4BEC" w14:paraId="582EC3A8" w14:textId="77777777" w:rsidTr="00BB4BEC">
        <w:trPr>
          <w:gridAfter w:val="1"/>
          <w:wAfter w:w="14" w:type="dxa"/>
        </w:trPr>
        <w:tc>
          <w:tcPr>
            <w:tcW w:w="93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A35CE0" w14:textId="77777777" w:rsidR="00BB4BEC" w:rsidRDefault="00BB4BEC">
            <w:pPr>
              <w:jc w:val="center"/>
            </w:pPr>
            <w:proofErr w:type="spellStart"/>
            <w:r>
              <w:t>Денна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</w:p>
        </w:tc>
      </w:tr>
      <w:tr w:rsidR="00BB4BEC" w14:paraId="23AB77B3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4EC69" w14:textId="6EF8F22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20_</w:t>
            </w:r>
            <w:r w:rsidR="002D05D3">
              <w:rPr>
                <w:lang w:val="uk-UA"/>
              </w:rPr>
              <w:t>21</w:t>
            </w:r>
            <w:r>
              <w:rPr>
                <w:lang w:val="uk-UA"/>
              </w:rPr>
              <w:t>_/_</w:t>
            </w:r>
            <w:r w:rsidR="002D05D3">
              <w:rPr>
                <w:lang w:val="uk-UA"/>
              </w:rPr>
              <w:t>22</w:t>
            </w:r>
            <w:r>
              <w:rPr>
                <w:lang w:val="uk-UA"/>
              </w:rPr>
              <w:t>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BE2C98" w14:textId="2D771466" w:rsidR="00BB4BEC" w:rsidRDefault="002D05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1A2C1" w14:textId="3B5D1E30" w:rsidR="00BB4BEC" w:rsidRDefault="002D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8D904A" w14:textId="0DCFEE6A" w:rsidR="00BB4BEC" w:rsidRDefault="00C17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6057" w14:textId="7D15B3E2" w:rsidR="00BB4BEC" w:rsidRDefault="00427E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D44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80FC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3CD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4E7A65" w14:textId="7CF9FFB1" w:rsidR="00BB4BEC" w:rsidRDefault="00C176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A508F" w14:textId="18E7AB94" w:rsidR="00BB4BEC" w:rsidRDefault="00427E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12597" w14:textId="51537FFD" w:rsidR="00BB4BEC" w:rsidRDefault="00427E4C" w:rsidP="002D05D3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BC8B4" w14:textId="441DB999" w:rsidR="00BB4BEC" w:rsidRDefault="00427E4C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F79BC" w14:textId="391BDDB8" w:rsidR="00BB4BEC" w:rsidRDefault="00427E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DAB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B9762" w14:textId="5B198C9D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4D8B34CB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1BD37D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247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FDE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FBC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189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8EF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E2E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F98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BE0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1AC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8D3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8A3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36E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E40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DB05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68982636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531C0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831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07C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418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B94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69E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A01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C43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13E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6FA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86D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441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EE5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2EB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0C07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5A34B411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EC2E6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C93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571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D15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06B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B07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518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2D1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9F2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251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AF7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F08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512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A89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ADCF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0C2E61C0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CD029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828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090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FE4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D43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590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8F4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5F6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CC5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D79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74F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9DF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21C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D46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0A93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0E5424D2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68CD00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796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312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586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2A3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B44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22D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5EC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317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8F9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A85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E91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705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BB4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6332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7D997A88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553D8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713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2C7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90C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B09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F86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ABC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EBE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D08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E6C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ABE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77B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319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821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8498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34F85D51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FE9FE9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526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4D4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9EA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F17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2DA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690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960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510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108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9BB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484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416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1CA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25C2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79B6D73A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20BE19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9E7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562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14D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D4F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F52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D40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CC5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FD4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53E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ACF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B7C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FEE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A09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A5AF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0882F9B5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BD629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DA1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175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8D7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04A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210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09C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B60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36D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AFD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58C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BD2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92D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AD0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A3FD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073C8B9F" w14:textId="77777777" w:rsidTr="00BB4BEC">
        <w:trPr>
          <w:gridAfter w:val="1"/>
          <w:wAfter w:w="14" w:type="dxa"/>
        </w:trPr>
        <w:tc>
          <w:tcPr>
            <w:tcW w:w="93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B238DF" w14:textId="77777777" w:rsidR="00BB4BEC" w:rsidRDefault="00BB4BEC">
            <w:pPr>
              <w:jc w:val="center"/>
              <w:rPr>
                <w:lang w:val="uk-UA"/>
              </w:rPr>
            </w:pPr>
            <w:proofErr w:type="spellStart"/>
            <w:r>
              <w:t>Заочна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r>
              <w:rPr>
                <w:lang w:val="uk-UA"/>
              </w:rPr>
              <w:t>за наявності)</w:t>
            </w:r>
          </w:p>
        </w:tc>
      </w:tr>
      <w:tr w:rsidR="00BB4BEC" w14:paraId="0993C446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AA15D" w14:textId="77777777" w:rsidR="00427E4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20_</w:t>
            </w:r>
            <w:r w:rsidR="00427E4C">
              <w:rPr>
                <w:lang w:val="uk-UA"/>
              </w:rPr>
              <w:t>21</w:t>
            </w:r>
            <w:r>
              <w:rPr>
                <w:lang w:val="uk-UA"/>
              </w:rPr>
              <w:t>_/</w:t>
            </w:r>
          </w:p>
          <w:p w14:paraId="38C5069D" w14:textId="44D606AB" w:rsidR="00BB4BEC" w:rsidRDefault="00427E4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22</w:t>
            </w:r>
            <w:r w:rsidR="00BB4BEC">
              <w:rPr>
                <w:lang w:val="uk-UA"/>
              </w:rPr>
              <w:t>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832F" w14:textId="755F1BFA" w:rsidR="00BB4BEC" w:rsidRDefault="00E04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8D38" w14:textId="73E66865" w:rsidR="00BB4BEC" w:rsidRDefault="00E04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93F4" w14:textId="15392681" w:rsidR="00BB4BEC" w:rsidRDefault="00E04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E615" w14:textId="4C86E314" w:rsidR="00BB4BEC" w:rsidRDefault="00E04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A9F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553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466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35E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1617" w14:textId="1D0CE4BD" w:rsidR="00E042D0" w:rsidRPr="00E042D0" w:rsidRDefault="00E042D0" w:rsidP="00E042D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34EA" w14:textId="03CB2ECA" w:rsidR="00BB4BEC" w:rsidRDefault="00E04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D690" w14:textId="24CEB3BB" w:rsidR="00BB4BEC" w:rsidRDefault="00E04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3F55" w14:textId="28D1D730" w:rsidR="00BB4BEC" w:rsidRDefault="00E04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84B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E681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443C306C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D6A01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612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2F9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C1E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3D3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856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6D6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FB3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049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AA4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8A9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7A3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BFB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548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B8F3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07723356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A8510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8AE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D24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916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674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D0A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63D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0CA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910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870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9D9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5ED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FB1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3FD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3F2C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1E406742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280E22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086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B11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661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7D0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A5B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9F4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BCD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421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B4C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7EF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1AC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15D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782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6B33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63E4E900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61FC0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DB3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D93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672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ECA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9AD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01F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49D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2A5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B53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59D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7D2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B71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800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D5B2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661A00ED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B8EF2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D3F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CD2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096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3D8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76E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7C7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288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F03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85B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906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C89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D2D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A23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452E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3AC907CC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270D2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F14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BAC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846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90A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089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5B9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2AB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8D6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FAB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1FB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AD0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DCA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D1B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E611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0958516B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CECFC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4B2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D53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3B6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CC0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456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C16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959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B82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F61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FFB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DE4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0D6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15F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479F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1BF35896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82142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9AF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0C9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BC7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038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5E8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514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150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EB3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19C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2ED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49B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DA7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3A1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4DAB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3B090FED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9A468F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D48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630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01A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0BA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EBE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C0A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A84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5F8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717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ED1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80E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472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263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DD3C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665E463C" w14:textId="77777777" w:rsidTr="00BB4BEC">
        <w:trPr>
          <w:gridAfter w:val="1"/>
          <w:wAfter w:w="14" w:type="dxa"/>
        </w:trPr>
        <w:tc>
          <w:tcPr>
            <w:tcW w:w="93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4DBB9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Вечірня</w:t>
            </w:r>
            <w:r>
              <w:t xml:space="preserve"> форма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r>
              <w:rPr>
                <w:lang w:val="uk-UA"/>
              </w:rPr>
              <w:t>за наявності)</w:t>
            </w:r>
          </w:p>
        </w:tc>
      </w:tr>
      <w:tr w:rsidR="00BB4BEC" w14:paraId="50C90398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B95991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ED7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97C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45B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85E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A61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CE1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483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2E5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6B3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11F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5F6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425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DFB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25FB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2E425877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9BD056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3F3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283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0D9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2F8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0C9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63C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C2B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045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E61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8BD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EF3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82E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5F5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3F69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5F3F7F37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48A559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122F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808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5A7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58A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A99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55E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754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511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0A1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F93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78F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8E5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EF2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8AD3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6A5DDAC8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05486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4F9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A64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E74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78B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BEB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B80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176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6DA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C7E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B47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7CF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147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478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5976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416A63B7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9F1F79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1F4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C03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531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F03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78E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E04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E93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C77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C39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943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787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6A8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182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AEB0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34BEC24C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02BCA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A2B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71D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2EC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804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C9D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011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732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784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0E7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030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4A4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A59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3CA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2E8E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014D035D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0A6BE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854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3F8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CBA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BD6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D635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69EB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653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D65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147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BD9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678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5A1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5A4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30CE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2A5217E2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86C6EE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382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358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4E5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E3A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505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F45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867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6DA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4A6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596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04F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0A7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608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3CAA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1C2D140F" w14:textId="77777777" w:rsidTr="00BB4BEC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6AEF93" w14:textId="77777777" w:rsidR="00BB4BEC" w:rsidRDefault="00BB4BE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20__/__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B64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1CB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029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A64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1E4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68E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4679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556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ABF6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B7C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756E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EDE2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A050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F328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  <w:tr w:rsidR="00BB4BEC" w14:paraId="22B806BE" w14:textId="77777777" w:rsidTr="00BB4BEC">
        <w:trPr>
          <w:gridAfter w:val="1"/>
          <w:wAfter w:w="14" w:type="dxa"/>
        </w:trPr>
        <w:tc>
          <w:tcPr>
            <w:tcW w:w="93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44B7" w14:textId="77777777" w:rsidR="00BB4BEC" w:rsidRDefault="00BB4BE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DBF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C1D8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1B9C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2CF4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668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2E3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3C6A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841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B76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BBFD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91C7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7A53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A5E1" w14:textId="77777777" w:rsidR="00BB4BEC" w:rsidRDefault="00BB4BEC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9FF2" w14:textId="77777777" w:rsidR="00BB4BEC" w:rsidRDefault="00BB4BEC">
            <w:pPr>
              <w:jc w:val="center"/>
              <w:rPr>
                <w:lang w:val="uk-UA"/>
              </w:rPr>
            </w:pPr>
          </w:p>
        </w:tc>
      </w:tr>
    </w:tbl>
    <w:p w14:paraId="08E77C5F" w14:textId="77777777" w:rsidR="00BB4BEC" w:rsidRDefault="00BB4BEC" w:rsidP="00BB4BEC">
      <w:pPr>
        <w:jc w:val="both"/>
        <w:rPr>
          <w:sz w:val="18"/>
          <w:szCs w:val="18"/>
          <w:lang w:val="uk-UA"/>
        </w:rPr>
      </w:pPr>
    </w:p>
    <w:p w14:paraId="339AF7B8" w14:textId="77777777" w:rsidR="00BB4BEC" w:rsidRDefault="00BB4BEC" w:rsidP="00BB4BEC">
      <w:pPr>
        <w:jc w:val="both"/>
        <w:rPr>
          <w:sz w:val="18"/>
          <w:szCs w:val="18"/>
          <w:lang w:val="uk-UA"/>
        </w:rPr>
      </w:pPr>
    </w:p>
    <w:p w14:paraId="5B1E11F4" w14:textId="77777777" w:rsidR="00BB4BEC" w:rsidRDefault="00BB4BEC" w:rsidP="00BB4BEC">
      <w:pPr>
        <w:jc w:val="both"/>
        <w:rPr>
          <w:sz w:val="18"/>
          <w:szCs w:val="18"/>
          <w:lang w:val="uk-UA"/>
        </w:rPr>
      </w:pPr>
    </w:p>
    <w:p w14:paraId="2BA39BC1" w14:textId="77777777" w:rsidR="00BB4BEC" w:rsidRDefault="00BB4BEC" w:rsidP="00BB4BEC">
      <w:pPr>
        <w:jc w:val="both"/>
        <w:rPr>
          <w:sz w:val="18"/>
          <w:szCs w:val="18"/>
          <w:lang w:val="uk-UA"/>
        </w:rPr>
      </w:pPr>
    </w:p>
    <w:p w14:paraId="3E9AF3FC" w14:textId="77777777" w:rsidR="00BB4BEC" w:rsidRDefault="00BB4BEC" w:rsidP="00BB4BEC">
      <w:pPr>
        <w:jc w:val="both"/>
        <w:rPr>
          <w:sz w:val="18"/>
          <w:szCs w:val="18"/>
          <w:lang w:val="uk-UA"/>
        </w:rPr>
      </w:pPr>
    </w:p>
    <w:p w14:paraId="598EDF37" w14:textId="77777777" w:rsidR="00BB4BEC" w:rsidRDefault="00BB4BEC" w:rsidP="00BB4BEC">
      <w:pPr>
        <w:jc w:val="right"/>
        <w:rPr>
          <w:lang w:val="uk-UA"/>
        </w:rPr>
      </w:pPr>
      <w:r>
        <w:rPr>
          <w:lang w:val="uk-UA"/>
        </w:rPr>
        <w:br w:type="page"/>
      </w:r>
    </w:p>
    <w:p w14:paraId="41856B26" w14:textId="544E7F2A" w:rsidR="00BB4BEC" w:rsidRPr="001B02A8" w:rsidRDefault="00AB79AC" w:rsidP="00AB79AC">
      <w:pPr>
        <w:jc w:val="both"/>
        <w:rPr>
          <w:bCs/>
          <w:sz w:val="22"/>
          <w:szCs w:val="22"/>
          <w:lang w:val="en-US"/>
        </w:rPr>
      </w:pPr>
      <w:r w:rsidRPr="001B02A8">
        <w:rPr>
          <w:b/>
          <w:sz w:val="22"/>
          <w:szCs w:val="22"/>
          <w:lang w:val="en-US"/>
        </w:rPr>
        <w:lastRenderedPageBreak/>
        <w:t xml:space="preserve">The purpose </w:t>
      </w:r>
      <w:r w:rsidRPr="001B02A8">
        <w:rPr>
          <w:bCs/>
          <w:sz w:val="22"/>
          <w:szCs w:val="22"/>
          <w:lang w:val="en-US"/>
        </w:rPr>
        <w:t>of teaching the discipline</w:t>
      </w:r>
      <w:r w:rsidRPr="001B02A8">
        <w:rPr>
          <w:b/>
          <w:sz w:val="22"/>
          <w:szCs w:val="22"/>
          <w:lang w:val="en-US"/>
        </w:rPr>
        <w:t xml:space="preserve"> </w:t>
      </w:r>
      <w:r w:rsidRPr="001B02A8">
        <w:rPr>
          <w:bCs/>
          <w:sz w:val="22"/>
          <w:szCs w:val="22"/>
          <w:lang w:val="en-US"/>
        </w:rPr>
        <w:t xml:space="preserve">“Foreign Mass Media” is to prepare bachelors for independent research and </w:t>
      </w:r>
      <w:r w:rsidR="00EF1BDB" w:rsidRPr="001B02A8">
        <w:rPr>
          <w:bCs/>
          <w:sz w:val="22"/>
          <w:szCs w:val="22"/>
          <w:lang w:val="en-US"/>
        </w:rPr>
        <w:t xml:space="preserve">encourage them to </w:t>
      </w:r>
      <w:r w:rsidRPr="001B02A8">
        <w:rPr>
          <w:bCs/>
          <w:sz w:val="22"/>
          <w:szCs w:val="22"/>
          <w:lang w:val="en-US"/>
        </w:rPr>
        <w:t>adapt</w:t>
      </w:r>
      <w:r w:rsidR="00EF1BDB" w:rsidRPr="001B02A8">
        <w:rPr>
          <w:bCs/>
          <w:sz w:val="22"/>
          <w:szCs w:val="22"/>
          <w:lang w:val="en-US"/>
        </w:rPr>
        <w:t xml:space="preserve"> </w:t>
      </w:r>
      <w:r w:rsidRPr="001B02A8">
        <w:rPr>
          <w:bCs/>
          <w:sz w:val="22"/>
          <w:szCs w:val="22"/>
          <w:lang w:val="en-US"/>
        </w:rPr>
        <w:t>foreign media experience to national realities, which forms the following program competencies:</w:t>
      </w:r>
    </w:p>
    <w:p w14:paraId="2D18F9CE" w14:textId="77777777" w:rsidR="00AB79AC" w:rsidRPr="001B02A8" w:rsidRDefault="00AB79AC" w:rsidP="00BB4BEC">
      <w:pPr>
        <w:rPr>
          <w:sz w:val="22"/>
          <w:szCs w:val="22"/>
          <w:lang w:val="uk-UA"/>
        </w:rPr>
      </w:pPr>
    </w:p>
    <w:p w14:paraId="11762F24" w14:textId="61EFA750" w:rsidR="00EB4EB2" w:rsidRPr="001B02A8" w:rsidRDefault="00AB79AC" w:rsidP="00BB4BEC">
      <w:pPr>
        <w:rPr>
          <w:sz w:val="22"/>
          <w:szCs w:val="22"/>
          <w:lang w:val="en-US"/>
        </w:rPr>
      </w:pPr>
      <w:r w:rsidRPr="001B02A8">
        <w:rPr>
          <w:sz w:val="22"/>
          <w:szCs w:val="22"/>
          <w:lang w:val="en-US"/>
        </w:rPr>
        <w:t>GC</w:t>
      </w:r>
      <w:r w:rsidR="00EB4EB2" w:rsidRPr="001B02A8">
        <w:rPr>
          <w:sz w:val="22"/>
          <w:szCs w:val="22"/>
          <w:lang w:val="en-US"/>
        </w:rPr>
        <w:t xml:space="preserve">5. </w:t>
      </w:r>
      <w:r w:rsidR="00092C7B" w:rsidRPr="001B02A8">
        <w:rPr>
          <w:sz w:val="22"/>
          <w:szCs w:val="22"/>
          <w:lang w:val="en-US"/>
        </w:rPr>
        <w:t>Ability to use foreign language in communication</w:t>
      </w:r>
      <w:r w:rsidR="00EB4EB2" w:rsidRPr="001B02A8">
        <w:rPr>
          <w:sz w:val="22"/>
          <w:szCs w:val="22"/>
          <w:lang w:val="en-US"/>
        </w:rPr>
        <w:t xml:space="preserve">. </w:t>
      </w:r>
    </w:p>
    <w:p w14:paraId="78668C0F" w14:textId="558B0F98" w:rsidR="00BB4BEC" w:rsidRPr="001B02A8" w:rsidRDefault="00092C7B" w:rsidP="00BB4BEC">
      <w:pPr>
        <w:rPr>
          <w:sz w:val="22"/>
          <w:szCs w:val="22"/>
          <w:lang w:val="en-US"/>
        </w:rPr>
      </w:pPr>
      <w:r w:rsidRPr="001B02A8">
        <w:rPr>
          <w:sz w:val="22"/>
          <w:szCs w:val="22"/>
          <w:lang w:val="en-US"/>
        </w:rPr>
        <w:t>GC</w:t>
      </w:r>
      <w:r w:rsidR="00A8728C" w:rsidRPr="001B02A8">
        <w:rPr>
          <w:sz w:val="22"/>
          <w:szCs w:val="22"/>
          <w:lang w:val="en-US"/>
        </w:rPr>
        <w:t xml:space="preserve">9. </w:t>
      </w:r>
      <w:r w:rsidRPr="001B02A8">
        <w:rPr>
          <w:sz w:val="22"/>
          <w:szCs w:val="22"/>
          <w:lang w:val="en-US"/>
        </w:rPr>
        <w:t xml:space="preserve">Ability to search, process and </w:t>
      </w:r>
      <w:proofErr w:type="spellStart"/>
      <w:r w:rsidRPr="001B02A8">
        <w:rPr>
          <w:sz w:val="22"/>
          <w:szCs w:val="22"/>
          <w:lang w:val="en-US"/>
        </w:rPr>
        <w:t>analyse</w:t>
      </w:r>
      <w:proofErr w:type="spellEnd"/>
      <w:r w:rsidRPr="001B02A8">
        <w:rPr>
          <w:sz w:val="22"/>
          <w:szCs w:val="22"/>
          <w:lang w:val="en-US"/>
        </w:rPr>
        <w:t xml:space="preserve"> information from various sources</w:t>
      </w:r>
      <w:r w:rsidR="00A8728C" w:rsidRPr="001B02A8">
        <w:rPr>
          <w:sz w:val="22"/>
          <w:szCs w:val="22"/>
          <w:lang w:val="en-US"/>
        </w:rPr>
        <w:t>.</w:t>
      </w:r>
    </w:p>
    <w:p w14:paraId="4BA2CA58" w14:textId="63C032BA" w:rsidR="00A8728C" w:rsidRPr="001B02A8" w:rsidRDefault="00092C7B" w:rsidP="00BB4BEC">
      <w:pPr>
        <w:rPr>
          <w:sz w:val="22"/>
          <w:szCs w:val="22"/>
          <w:lang w:val="en-US"/>
        </w:rPr>
      </w:pPr>
      <w:r w:rsidRPr="001B02A8">
        <w:rPr>
          <w:sz w:val="22"/>
          <w:szCs w:val="22"/>
          <w:lang w:val="en-US"/>
        </w:rPr>
        <w:t>GC</w:t>
      </w:r>
      <w:r w:rsidR="00A8728C" w:rsidRPr="001B02A8">
        <w:rPr>
          <w:sz w:val="22"/>
          <w:szCs w:val="22"/>
          <w:lang w:val="en-US"/>
        </w:rPr>
        <w:t>13.</w:t>
      </w:r>
      <w:r w:rsidR="00EF1BDB" w:rsidRPr="001B02A8">
        <w:rPr>
          <w:sz w:val="22"/>
          <w:szCs w:val="22"/>
          <w:lang w:val="en-US"/>
        </w:rPr>
        <w:t xml:space="preserve"> Ability to communicate with representatives of other professional groups of different levels (with experts from other fields of knowledge / economic activities)</w:t>
      </w:r>
      <w:r w:rsidR="00A8728C" w:rsidRPr="001B02A8">
        <w:rPr>
          <w:sz w:val="22"/>
          <w:szCs w:val="22"/>
          <w:lang w:val="en-US"/>
        </w:rPr>
        <w:t>.</w:t>
      </w:r>
    </w:p>
    <w:p w14:paraId="7C454B13" w14:textId="77777777" w:rsidR="00A8728C" w:rsidRPr="001B02A8" w:rsidRDefault="00A8728C" w:rsidP="00BB4BEC">
      <w:pPr>
        <w:rPr>
          <w:sz w:val="22"/>
          <w:szCs w:val="22"/>
          <w:lang w:val="uk-UA"/>
        </w:rPr>
      </w:pPr>
    </w:p>
    <w:p w14:paraId="603BC275" w14:textId="3CC58866" w:rsidR="00A8728C" w:rsidRPr="001B02A8" w:rsidRDefault="00092C7B" w:rsidP="00BB4BEC">
      <w:pPr>
        <w:rPr>
          <w:sz w:val="22"/>
          <w:szCs w:val="22"/>
          <w:lang w:val="uk-UA"/>
        </w:rPr>
      </w:pPr>
      <w:r w:rsidRPr="001B02A8">
        <w:rPr>
          <w:sz w:val="22"/>
          <w:szCs w:val="22"/>
          <w:lang w:val="en-US"/>
        </w:rPr>
        <w:t>PC</w:t>
      </w:r>
      <w:r w:rsidR="00A8728C" w:rsidRPr="001B02A8">
        <w:rPr>
          <w:sz w:val="22"/>
          <w:szCs w:val="22"/>
          <w:lang w:val="uk-UA"/>
        </w:rPr>
        <w:t xml:space="preserve">4. </w:t>
      </w:r>
      <w:r w:rsidR="004F05DD" w:rsidRPr="001B02A8">
        <w:rPr>
          <w:sz w:val="22"/>
          <w:szCs w:val="22"/>
          <w:lang w:val="en-US"/>
        </w:rPr>
        <w:t>Ability to use national and international experience in the field of social communications</w:t>
      </w:r>
      <w:r w:rsidR="00A8728C" w:rsidRPr="001B02A8">
        <w:rPr>
          <w:sz w:val="22"/>
          <w:szCs w:val="22"/>
          <w:lang w:val="uk-UA"/>
        </w:rPr>
        <w:t>.</w:t>
      </w:r>
    </w:p>
    <w:p w14:paraId="632EFB54" w14:textId="3FA24188" w:rsidR="00BB4BEC" w:rsidRPr="001B02A8" w:rsidRDefault="00092C7B" w:rsidP="00BB4BEC">
      <w:pPr>
        <w:rPr>
          <w:sz w:val="22"/>
          <w:szCs w:val="22"/>
          <w:lang w:val="en-US"/>
        </w:rPr>
      </w:pPr>
      <w:r w:rsidRPr="001B02A8">
        <w:rPr>
          <w:sz w:val="22"/>
          <w:szCs w:val="22"/>
          <w:lang w:val="en-US"/>
        </w:rPr>
        <w:t>PC</w:t>
      </w:r>
      <w:r w:rsidR="00A8728C" w:rsidRPr="001B02A8">
        <w:rPr>
          <w:sz w:val="22"/>
          <w:szCs w:val="22"/>
          <w:lang w:val="en-US"/>
        </w:rPr>
        <w:t xml:space="preserve">8. </w:t>
      </w:r>
      <w:r w:rsidR="004F05DD" w:rsidRPr="001B02A8">
        <w:rPr>
          <w:sz w:val="22"/>
          <w:szCs w:val="22"/>
          <w:lang w:val="en-US"/>
        </w:rPr>
        <w:t>Ability to navigate the best national and international experience while creating information products.</w:t>
      </w:r>
    </w:p>
    <w:p w14:paraId="1C6CBAB5" w14:textId="2B3DF91C" w:rsidR="00BB4BEC" w:rsidRPr="001B02A8" w:rsidRDefault="00092C7B" w:rsidP="00BB4BEC">
      <w:pPr>
        <w:rPr>
          <w:sz w:val="22"/>
          <w:szCs w:val="22"/>
          <w:lang w:val="uk-UA"/>
        </w:rPr>
      </w:pPr>
      <w:r w:rsidRPr="001B02A8">
        <w:rPr>
          <w:sz w:val="22"/>
          <w:szCs w:val="22"/>
          <w:lang w:val="en-US"/>
        </w:rPr>
        <w:t>PC</w:t>
      </w:r>
      <w:r w:rsidR="00A8728C" w:rsidRPr="001B02A8">
        <w:rPr>
          <w:sz w:val="22"/>
          <w:szCs w:val="22"/>
          <w:lang w:val="en-US"/>
        </w:rPr>
        <w:t xml:space="preserve">11. </w:t>
      </w:r>
      <w:r w:rsidR="00EB2814" w:rsidRPr="001B02A8">
        <w:rPr>
          <w:sz w:val="22"/>
          <w:szCs w:val="22"/>
          <w:lang w:val="en-US"/>
        </w:rPr>
        <w:t>Ability to apply socio-cultural codes when creating mass communication texts</w:t>
      </w:r>
      <w:r w:rsidR="00A8728C" w:rsidRPr="001B02A8">
        <w:rPr>
          <w:sz w:val="22"/>
          <w:szCs w:val="22"/>
          <w:lang w:val="en-US"/>
        </w:rPr>
        <w:t>.</w:t>
      </w:r>
    </w:p>
    <w:p w14:paraId="3F0DD46A" w14:textId="77777777" w:rsidR="00BB4BEC" w:rsidRDefault="00BB4BEC" w:rsidP="00BB4BEC">
      <w:pPr>
        <w:rPr>
          <w:sz w:val="22"/>
          <w:szCs w:val="22"/>
          <w:lang w:val="uk-UA"/>
        </w:rPr>
      </w:pPr>
    </w:p>
    <w:p w14:paraId="1799B51B" w14:textId="7893D0C4" w:rsidR="00BB4BEC" w:rsidRDefault="00620323" w:rsidP="00620323">
      <w:pPr>
        <w:jc w:val="both"/>
        <w:rPr>
          <w:sz w:val="22"/>
          <w:szCs w:val="22"/>
          <w:lang w:val="uk-UA"/>
        </w:rPr>
      </w:pPr>
      <w:r w:rsidRPr="00620323">
        <w:rPr>
          <w:sz w:val="22"/>
          <w:szCs w:val="22"/>
          <w:lang w:val="en-US"/>
        </w:rPr>
        <w:t xml:space="preserve">The course aims to </w:t>
      </w:r>
      <w:r w:rsidR="00E1029A">
        <w:rPr>
          <w:sz w:val="22"/>
          <w:szCs w:val="22"/>
          <w:lang w:val="en-US"/>
        </w:rPr>
        <w:t xml:space="preserve">provide </w:t>
      </w:r>
      <w:r w:rsidR="00E1029A" w:rsidRPr="00620323">
        <w:rPr>
          <w:sz w:val="22"/>
          <w:szCs w:val="22"/>
          <w:lang w:val="en-US"/>
        </w:rPr>
        <w:t>bachelor</w:t>
      </w:r>
      <w:r w:rsidR="00E1029A">
        <w:rPr>
          <w:sz w:val="22"/>
          <w:szCs w:val="22"/>
          <w:lang w:val="en-US"/>
        </w:rPr>
        <w:t>s with</w:t>
      </w:r>
      <w:r w:rsidRPr="00620323">
        <w:rPr>
          <w:sz w:val="22"/>
          <w:szCs w:val="22"/>
          <w:lang w:val="en-US"/>
        </w:rPr>
        <w:t xml:space="preserve"> a high level of theoretical and professional training, equip </w:t>
      </w:r>
      <w:r w:rsidR="00E1029A">
        <w:rPr>
          <w:sz w:val="22"/>
          <w:szCs w:val="22"/>
          <w:lang w:val="en-US"/>
        </w:rPr>
        <w:t>them</w:t>
      </w:r>
      <w:r w:rsidRPr="00620323">
        <w:rPr>
          <w:sz w:val="22"/>
          <w:szCs w:val="22"/>
          <w:lang w:val="en-US"/>
        </w:rPr>
        <w:t xml:space="preserve"> with knowledge of the peculiarities of foreign media in</w:t>
      </w:r>
      <w:r w:rsidR="00E1029A">
        <w:rPr>
          <w:sz w:val="22"/>
          <w:szCs w:val="22"/>
          <w:lang w:val="en-US"/>
        </w:rPr>
        <w:t xml:space="preserve"> the digital era</w:t>
      </w:r>
      <w:r w:rsidRPr="00620323">
        <w:rPr>
          <w:sz w:val="22"/>
          <w:szCs w:val="22"/>
          <w:lang w:val="en-US"/>
        </w:rPr>
        <w:t xml:space="preserve">, to acquaint </w:t>
      </w:r>
      <w:r w:rsidR="00E1029A">
        <w:rPr>
          <w:sz w:val="22"/>
          <w:szCs w:val="22"/>
          <w:lang w:val="en-US"/>
        </w:rPr>
        <w:t xml:space="preserve">students </w:t>
      </w:r>
      <w:r w:rsidRPr="00620323">
        <w:rPr>
          <w:sz w:val="22"/>
          <w:szCs w:val="22"/>
          <w:lang w:val="en-US"/>
        </w:rPr>
        <w:t xml:space="preserve">with the key characteristics of </w:t>
      </w:r>
      <w:r w:rsidR="00E1029A">
        <w:rPr>
          <w:sz w:val="22"/>
          <w:szCs w:val="22"/>
          <w:lang w:val="en-US"/>
        </w:rPr>
        <w:t>media</w:t>
      </w:r>
      <w:r w:rsidRPr="00620323">
        <w:rPr>
          <w:sz w:val="22"/>
          <w:szCs w:val="22"/>
          <w:lang w:val="en-US"/>
        </w:rPr>
        <w:t xml:space="preserve"> markets abroad, </w:t>
      </w:r>
      <w:r w:rsidR="00E1029A">
        <w:rPr>
          <w:sz w:val="22"/>
          <w:szCs w:val="22"/>
          <w:lang w:val="en-US"/>
        </w:rPr>
        <w:t>teach them</w:t>
      </w:r>
      <w:r w:rsidRPr="00620323">
        <w:rPr>
          <w:sz w:val="22"/>
          <w:szCs w:val="22"/>
          <w:lang w:val="en-US"/>
        </w:rPr>
        <w:t xml:space="preserve"> to create journalistic texts in foreign languages, expand</w:t>
      </w:r>
      <w:r w:rsidR="00E1029A">
        <w:rPr>
          <w:sz w:val="22"/>
          <w:szCs w:val="22"/>
          <w:lang w:val="en-US"/>
        </w:rPr>
        <w:t xml:space="preserve"> their professional </w:t>
      </w:r>
      <w:r w:rsidRPr="00620323">
        <w:rPr>
          <w:sz w:val="22"/>
          <w:szCs w:val="22"/>
          <w:lang w:val="en-US"/>
        </w:rPr>
        <w:t>vocabulary</w:t>
      </w:r>
      <w:r w:rsidR="00E1029A">
        <w:rPr>
          <w:sz w:val="22"/>
          <w:szCs w:val="22"/>
          <w:lang w:val="en-US"/>
        </w:rPr>
        <w:t xml:space="preserve"> and</w:t>
      </w:r>
      <w:r w:rsidRPr="00620323">
        <w:rPr>
          <w:sz w:val="22"/>
          <w:szCs w:val="22"/>
          <w:lang w:val="en-US"/>
        </w:rPr>
        <w:t xml:space="preserve"> suggest ways of further independent development</w:t>
      </w:r>
      <w:r w:rsidRPr="00620323">
        <w:rPr>
          <w:sz w:val="22"/>
          <w:szCs w:val="22"/>
          <w:lang w:val="uk-UA"/>
        </w:rPr>
        <w:t>.</w:t>
      </w:r>
    </w:p>
    <w:p w14:paraId="15D065E6" w14:textId="77777777" w:rsidR="00620323" w:rsidRDefault="00620323" w:rsidP="00620323">
      <w:pPr>
        <w:jc w:val="both"/>
        <w:rPr>
          <w:b/>
          <w:lang w:val="uk-UA"/>
        </w:rPr>
      </w:pPr>
    </w:p>
    <w:p w14:paraId="7EC58081" w14:textId="2310C415" w:rsidR="00BB4BEC" w:rsidRPr="00EC5EC7" w:rsidRDefault="00BB4BEC" w:rsidP="00BB4BEC">
      <w:pPr>
        <w:jc w:val="both"/>
        <w:rPr>
          <w:b/>
          <w:lang w:val="en-US"/>
        </w:rPr>
      </w:pPr>
      <w:r w:rsidRPr="00EC5EC7">
        <w:rPr>
          <w:b/>
          <w:lang w:val="en-US"/>
        </w:rPr>
        <w:t>2.</w:t>
      </w:r>
      <w:r w:rsidR="001B02A8" w:rsidRPr="00EC5EC7">
        <w:rPr>
          <w:b/>
          <w:lang w:val="en-US"/>
        </w:rPr>
        <w:t xml:space="preserve"> </w:t>
      </w:r>
      <w:r w:rsidR="00EC5EC7" w:rsidRPr="00EC5EC7">
        <w:rPr>
          <w:b/>
          <w:lang w:val="en-US"/>
        </w:rPr>
        <w:t>Learning outcomes of the discipline and their correspondence to the program learning outcomes</w:t>
      </w:r>
      <w:r w:rsidRPr="00EC5EC7">
        <w:rPr>
          <w:b/>
          <w:lang w:val="en-US"/>
        </w:rPr>
        <w:t>.</w:t>
      </w:r>
    </w:p>
    <w:p w14:paraId="79DFE1CD" w14:textId="77777777" w:rsidR="00BB4BEC" w:rsidRDefault="00BB4BEC" w:rsidP="00BB4BEC">
      <w:pPr>
        <w:jc w:val="both"/>
        <w:rPr>
          <w:b/>
          <w:lang w:val="uk-UA"/>
        </w:rPr>
      </w:pPr>
    </w:p>
    <w:p w14:paraId="33D3F27D" w14:textId="3EEDF585" w:rsidR="00FB3E1D" w:rsidRPr="001B02A8" w:rsidRDefault="00FB3E1D" w:rsidP="00FB3E1D">
      <w:pPr>
        <w:ind w:left="360"/>
        <w:jc w:val="both"/>
        <w:rPr>
          <w:sz w:val="22"/>
          <w:szCs w:val="22"/>
          <w:lang w:val="uk-UA"/>
        </w:rPr>
      </w:pPr>
      <w:r w:rsidRPr="001B02A8">
        <w:rPr>
          <w:sz w:val="22"/>
          <w:szCs w:val="22"/>
          <w:lang w:val="en-US"/>
        </w:rPr>
        <w:t>As a result of studying the discipline, students have to</w:t>
      </w:r>
      <w:r w:rsidRPr="001B02A8">
        <w:rPr>
          <w:sz w:val="22"/>
          <w:szCs w:val="22"/>
          <w:lang w:val="uk-UA"/>
        </w:rPr>
        <w:t>:</w:t>
      </w:r>
    </w:p>
    <w:p w14:paraId="525AFAA2" w14:textId="49F0B4B3" w:rsidR="005D01B8" w:rsidRPr="001B02A8" w:rsidRDefault="00FB3E1D" w:rsidP="00BB4BEC">
      <w:pPr>
        <w:ind w:left="360"/>
        <w:jc w:val="both"/>
        <w:rPr>
          <w:sz w:val="22"/>
          <w:szCs w:val="22"/>
          <w:lang w:val="uk-UA"/>
        </w:rPr>
      </w:pPr>
      <w:r w:rsidRPr="001B02A8">
        <w:rPr>
          <w:sz w:val="22"/>
          <w:szCs w:val="22"/>
          <w:lang w:val="en-US"/>
        </w:rPr>
        <w:t>LR</w:t>
      </w:r>
      <w:r w:rsidR="005D01B8" w:rsidRPr="001B02A8">
        <w:rPr>
          <w:sz w:val="22"/>
          <w:szCs w:val="22"/>
          <w:lang w:val="en-US"/>
        </w:rPr>
        <w:t xml:space="preserve">4. </w:t>
      </w:r>
      <w:r w:rsidRPr="001B02A8">
        <w:rPr>
          <w:sz w:val="22"/>
          <w:szCs w:val="22"/>
          <w:lang w:val="en-US"/>
        </w:rPr>
        <w:t>Use the state and foreign languages in professional activities</w:t>
      </w:r>
      <w:r w:rsidR="005D01B8" w:rsidRPr="001B02A8">
        <w:rPr>
          <w:sz w:val="22"/>
          <w:szCs w:val="22"/>
          <w:lang w:val="en-US"/>
        </w:rPr>
        <w:t>.</w:t>
      </w:r>
      <w:r w:rsidR="005D01B8" w:rsidRPr="001B02A8">
        <w:rPr>
          <w:sz w:val="22"/>
          <w:szCs w:val="22"/>
          <w:lang w:val="uk-UA"/>
        </w:rPr>
        <w:t xml:space="preserve"> </w:t>
      </w:r>
    </w:p>
    <w:p w14:paraId="32511883" w14:textId="1E23E6F5" w:rsidR="00FB3E1D" w:rsidRPr="001B02A8" w:rsidRDefault="00FB3E1D" w:rsidP="00FB3E1D">
      <w:pPr>
        <w:ind w:left="360"/>
        <w:jc w:val="both"/>
        <w:rPr>
          <w:sz w:val="22"/>
          <w:szCs w:val="22"/>
          <w:lang w:val="en-US"/>
        </w:rPr>
      </w:pPr>
      <w:r w:rsidRPr="001B02A8">
        <w:rPr>
          <w:sz w:val="22"/>
          <w:szCs w:val="22"/>
          <w:lang w:val="en-US"/>
        </w:rPr>
        <w:t>LR</w:t>
      </w:r>
      <w:r w:rsidRPr="001B02A8">
        <w:rPr>
          <w:sz w:val="22"/>
          <w:szCs w:val="22"/>
          <w:lang w:val="uk-UA"/>
        </w:rPr>
        <w:t xml:space="preserve"> 8. </w:t>
      </w:r>
      <w:r w:rsidRPr="001B02A8">
        <w:rPr>
          <w:sz w:val="22"/>
          <w:szCs w:val="22"/>
          <w:lang w:val="en-US"/>
        </w:rPr>
        <w:t>Apply knowledge of the principles of the world, national and regional media systems in the professional activities.</w:t>
      </w:r>
    </w:p>
    <w:p w14:paraId="46E5126E" w14:textId="77777777" w:rsidR="00FB3E1D" w:rsidRPr="001B02A8" w:rsidRDefault="00FB3E1D" w:rsidP="00A31BF9">
      <w:pPr>
        <w:jc w:val="both"/>
        <w:rPr>
          <w:sz w:val="22"/>
          <w:szCs w:val="22"/>
          <w:lang w:val="uk-UA"/>
        </w:rPr>
      </w:pPr>
    </w:p>
    <w:p w14:paraId="52704769" w14:textId="62BC30F1" w:rsidR="00BB4BEC" w:rsidRPr="00114695" w:rsidRDefault="008A178C" w:rsidP="00BB4BEC">
      <w:pPr>
        <w:ind w:left="360"/>
        <w:jc w:val="both"/>
        <w:rPr>
          <w:b/>
          <w:sz w:val="22"/>
          <w:szCs w:val="22"/>
          <w:lang w:val="uk-UA"/>
        </w:rPr>
      </w:pPr>
      <w:r w:rsidRPr="00114695">
        <w:rPr>
          <w:b/>
          <w:sz w:val="22"/>
          <w:szCs w:val="22"/>
          <w:lang w:val="en-US"/>
        </w:rPr>
        <w:t>Know</w:t>
      </w:r>
      <w:r w:rsidR="00BB4BEC" w:rsidRPr="00114695">
        <w:rPr>
          <w:b/>
          <w:sz w:val="22"/>
          <w:szCs w:val="22"/>
          <w:lang w:val="uk-UA"/>
        </w:rPr>
        <w:t>:</w:t>
      </w:r>
    </w:p>
    <w:p w14:paraId="38705B71" w14:textId="7A361B68" w:rsidR="00BB4BEC" w:rsidRPr="00114695" w:rsidRDefault="00114695" w:rsidP="001B02A8">
      <w:pPr>
        <w:pStyle w:val="a6"/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proofErr w:type="spellStart"/>
      <w:r w:rsidRPr="00114695">
        <w:rPr>
          <w:sz w:val="22"/>
          <w:szCs w:val="22"/>
          <w:lang w:val="uk-UA"/>
        </w:rPr>
        <w:t>Features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of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the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formation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of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editorial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and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business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strategy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of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proofErr w:type="spellStart"/>
      <w:r w:rsidRPr="00114695">
        <w:rPr>
          <w:sz w:val="22"/>
          <w:szCs w:val="22"/>
          <w:lang w:val="uk-UA"/>
        </w:rPr>
        <w:t>the</w:t>
      </w:r>
      <w:proofErr w:type="spellEnd"/>
      <w:r w:rsidRPr="00114695">
        <w:rPr>
          <w:sz w:val="22"/>
          <w:szCs w:val="22"/>
          <w:lang w:val="uk-UA"/>
        </w:rPr>
        <w:t xml:space="preserve"> </w:t>
      </w:r>
      <w:r w:rsidRPr="00114695">
        <w:rPr>
          <w:sz w:val="22"/>
          <w:szCs w:val="22"/>
          <w:lang w:val="en-US"/>
        </w:rPr>
        <w:t>world mass media in the digital era</w:t>
      </w:r>
      <w:r w:rsidR="00EB7A1E">
        <w:rPr>
          <w:sz w:val="22"/>
          <w:szCs w:val="22"/>
          <w:lang w:val="en-US"/>
        </w:rPr>
        <w:t>.</w:t>
      </w:r>
    </w:p>
    <w:p w14:paraId="73A9995E" w14:textId="1DBD175D" w:rsidR="00EB7A1E" w:rsidRDefault="00114695" w:rsidP="00EB7A1E">
      <w:pPr>
        <w:pStyle w:val="a6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114695">
        <w:rPr>
          <w:sz w:val="22"/>
          <w:szCs w:val="22"/>
          <w:lang w:val="en-US"/>
        </w:rPr>
        <w:t>Theoretical material on grammar and vocabulary of English as a foreign language for further implementation of their journalistic projects</w:t>
      </w:r>
      <w:r w:rsidR="00EB7A1E">
        <w:rPr>
          <w:sz w:val="22"/>
          <w:szCs w:val="22"/>
          <w:lang w:val="en-US"/>
        </w:rPr>
        <w:t>.</w:t>
      </w:r>
    </w:p>
    <w:p w14:paraId="4970BECA" w14:textId="5042622C" w:rsidR="00BB4BEC" w:rsidRPr="00EB7A1E" w:rsidRDefault="00EB7A1E" w:rsidP="00EB7A1E">
      <w:pPr>
        <w:pStyle w:val="a6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EB7A1E">
        <w:rPr>
          <w:sz w:val="22"/>
          <w:szCs w:val="22"/>
          <w:lang w:val="en-US"/>
        </w:rPr>
        <w:t>The main types of media texts and the principles of their creation, as well as current trends in communication</w:t>
      </w:r>
      <w:r>
        <w:rPr>
          <w:sz w:val="22"/>
          <w:szCs w:val="22"/>
          <w:lang w:val="en-US"/>
        </w:rPr>
        <w:t>.</w:t>
      </w:r>
    </w:p>
    <w:p w14:paraId="07C8D185" w14:textId="6007C8A9" w:rsidR="00BB4BEC" w:rsidRPr="00EB7A1E" w:rsidRDefault="008A178C" w:rsidP="00BB4BEC">
      <w:pPr>
        <w:ind w:left="360"/>
        <w:jc w:val="both"/>
        <w:rPr>
          <w:b/>
          <w:sz w:val="22"/>
          <w:szCs w:val="22"/>
          <w:lang w:val="uk-UA"/>
        </w:rPr>
      </w:pPr>
      <w:r w:rsidRPr="00EB7A1E">
        <w:rPr>
          <w:b/>
          <w:sz w:val="22"/>
          <w:szCs w:val="22"/>
          <w:lang w:val="en-US"/>
        </w:rPr>
        <w:t>To be able to</w:t>
      </w:r>
      <w:r w:rsidR="00BB4BEC" w:rsidRPr="00EB7A1E">
        <w:rPr>
          <w:b/>
          <w:sz w:val="22"/>
          <w:szCs w:val="22"/>
          <w:lang w:val="uk-UA"/>
        </w:rPr>
        <w:t>:</w:t>
      </w:r>
    </w:p>
    <w:p w14:paraId="73F46DBF" w14:textId="07E8A3B1" w:rsidR="00EB7A1E" w:rsidRPr="00EB7A1E" w:rsidRDefault="00EB7A1E" w:rsidP="00EC5EC7">
      <w:pPr>
        <w:pStyle w:val="a6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EB7A1E">
        <w:rPr>
          <w:sz w:val="22"/>
          <w:szCs w:val="22"/>
          <w:lang w:val="en-US"/>
        </w:rPr>
        <w:t>Organize the work of mass media at the present stage, considering the international experience of media business</w:t>
      </w:r>
      <w:r>
        <w:rPr>
          <w:sz w:val="22"/>
          <w:szCs w:val="22"/>
          <w:lang w:val="en-US"/>
        </w:rPr>
        <w:t>.</w:t>
      </w:r>
    </w:p>
    <w:p w14:paraId="20873F9D" w14:textId="77777777" w:rsidR="00EB7A1E" w:rsidRDefault="00EB7A1E" w:rsidP="00EB7A1E">
      <w:pPr>
        <w:pStyle w:val="a6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EB7A1E">
        <w:rPr>
          <w:sz w:val="22"/>
          <w:szCs w:val="22"/>
          <w:lang w:val="en-US"/>
        </w:rPr>
        <w:t>Create media texts in a foreign language</w:t>
      </w:r>
    </w:p>
    <w:p w14:paraId="13925129" w14:textId="02DC6BD6" w:rsidR="00114695" w:rsidRPr="00EB7A1E" w:rsidRDefault="00EB7A1E" w:rsidP="00EB7A1E">
      <w:pPr>
        <w:pStyle w:val="a6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EB7A1E">
        <w:rPr>
          <w:sz w:val="22"/>
          <w:szCs w:val="22"/>
          <w:lang w:val="en-US"/>
        </w:rPr>
        <w:t xml:space="preserve">Carry out professional communication in a foreign language and navigate in the subject </w:t>
      </w:r>
      <w:r>
        <w:rPr>
          <w:sz w:val="22"/>
          <w:szCs w:val="22"/>
          <w:lang w:val="en-US"/>
        </w:rPr>
        <w:t>area</w:t>
      </w:r>
      <w:r w:rsidRPr="00EB7A1E">
        <w:rPr>
          <w:sz w:val="22"/>
          <w:szCs w:val="22"/>
          <w:lang w:val="en-US"/>
        </w:rPr>
        <w:t xml:space="preserve"> of other professional</w:t>
      </w:r>
      <w:r>
        <w:rPr>
          <w:sz w:val="22"/>
          <w:szCs w:val="22"/>
          <w:lang w:val="en-US"/>
        </w:rPr>
        <w:t xml:space="preserve"> groups.</w:t>
      </w:r>
    </w:p>
    <w:p w14:paraId="508DE9C4" w14:textId="77777777" w:rsidR="00BB4BEC" w:rsidRPr="00EB7A1E" w:rsidRDefault="00BB4BEC" w:rsidP="00BB4BEC">
      <w:pPr>
        <w:ind w:left="360"/>
        <w:jc w:val="both"/>
        <w:rPr>
          <w:lang w:val="en-US"/>
        </w:rPr>
      </w:pPr>
    </w:p>
    <w:p w14:paraId="6F4DF5DE" w14:textId="77777777" w:rsidR="00BB4BEC" w:rsidRDefault="00BB4BEC" w:rsidP="00BB4BEC">
      <w:pPr>
        <w:ind w:left="360"/>
        <w:jc w:val="both"/>
        <w:rPr>
          <w:lang w:val="uk-UA"/>
        </w:rPr>
      </w:pPr>
    </w:p>
    <w:p w14:paraId="1CDE348B" w14:textId="77777777" w:rsidR="00BB4BEC" w:rsidRDefault="00BB4BEC" w:rsidP="00BB4BEC">
      <w:pPr>
        <w:ind w:left="360"/>
        <w:jc w:val="both"/>
        <w:rPr>
          <w:lang w:val="uk-UA"/>
        </w:rPr>
      </w:pPr>
    </w:p>
    <w:p w14:paraId="13928BBF" w14:textId="77777777" w:rsidR="00BB4BEC" w:rsidRDefault="00BB4BEC" w:rsidP="00BB4BEC">
      <w:pPr>
        <w:ind w:left="360"/>
        <w:jc w:val="both"/>
        <w:rPr>
          <w:lang w:val="uk-UA"/>
        </w:rPr>
      </w:pPr>
    </w:p>
    <w:p w14:paraId="7807CA4B" w14:textId="77777777" w:rsidR="00BB4BEC" w:rsidRDefault="00BB4BEC" w:rsidP="00BB4BEC">
      <w:pPr>
        <w:ind w:left="360"/>
        <w:jc w:val="both"/>
        <w:rPr>
          <w:lang w:val="uk-UA"/>
        </w:rPr>
      </w:pPr>
    </w:p>
    <w:p w14:paraId="5DE88A04" w14:textId="77777777" w:rsidR="00BB4BEC" w:rsidRDefault="00BB4BEC" w:rsidP="00BB4BEC">
      <w:pPr>
        <w:ind w:left="360"/>
        <w:jc w:val="both"/>
        <w:rPr>
          <w:lang w:val="uk-UA"/>
        </w:rPr>
      </w:pPr>
    </w:p>
    <w:p w14:paraId="3D03B583" w14:textId="77777777" w:rsidR="00BB4BEC" w:rsidRDefault="00BB4BEC" w:rsidP="00BB4BEC">
      <w:pPr>
        <w:ind w:left="360"/>
        <w:jc w:val="both"/>
        <w:rPr>
          <w:lang w:val="uk-UA"/>
        </w:rPr>
      </w:pPr>
    </w:p>
    <w:p w14:paraId="5257384F" w14:textId="77777777" w:rsidR="00BB4BEC" w:rsidRDefault="00BB4BEC" w:rsidP="00BB4BEC">
      <w:pPr>
        <w:ind w:left="360"/>
        <w:jc w:val="both"/>
        <w:rPr>
          <w:lang w:val="uk-UA"/>
        </w:rPr>
      </w:pPr>
    </w:p>
    <w:p w14:paraId="771800BE" w14:textId="77777777" w:rsidR="00BB4BEC" w:rsidRDefault="00BB4BEC" w:rsidP="00BB4BEC">
      <w:pPr>
        <w:ind w:left="360"/>
        <w:jc w:val="both"/>
        <w:rPr>
          <w:lang w:val="uk-UA"/>
        </w:rPr>
      </w:pPr>
    </w:p>
    <w:p w14:paraId="6EE17541" w14:textId="77777777" w:rsidR="00BB4BEC" w:rsidRDefault="00BB4BEC" w:rsidP="00BB4BEC">
      <w:pPr>
        <w:ind w:left="360"/>
        <w:jc w:val="both"/>
        <w:rPr>
          <w:lang w:val="uk-UA"/>
        </w:rPr>
      </w:pPr>
    </w:p>
    <w:p w14:paraId="5A5C1EBF" w14:textId="77777777" w:rsidR="00BB4BEC" w:rsidRDefault="00BB4BEC" w:rsidP="00BB4BEC">
      <w:pPr>
        <w:ind w:left="360"/>
        <w:jc w:val="both"/>
        <w:rPr>
          <w:lang w:val="uk-UA"/>
        </w:rPr>
      </w:pPr>
    </w:p>
    <w:p w14:paraId="1B146107" w14:textId="77777777" w:rsidR="00BB4BEC" w:rsidRDefault="00BB4BEC" w:rsidP="00BB4BEC">
      <w:pPr>
        <w:ind w:left="360"/>
        <w:jc w:val="both"/>
        <w:rPr>
          <w:lang w:val="uk-UA"/>
        </w:rPr>
      </w:pPr>
    </w:p>
    <w:p w14:paraId="77DB02A3" w14:textId="77777777" w:rsidR="00BB4BEC" w:rsidRDefault="00BB4BEC" w:rsidP="00BB4BEC">
      <w:pPr>
        <w:ind w:left="360"/>
        <w:jc w:val="both"/>
        <w:rPr>
          <w:lang w:val="uk-UA"/>
        </w:rPr>
      </w:pPr>
    </w:p>
    <w:p w14:paraId="280110CA" w14:textId="77777777" w:rsidR="00BB4BEC" w:rsidRDefault="00BB4BEC" w:rsidP="00BB4BEC">
      <w:pPr>
        <w:ind w:left="360"/>
        <w:jc w:val="both"/>
        <w:rPr>
          <w:lang w:val="uk-UA"/>
        </w:rPr>
      </w:pPr>
    </w:p>
    <w:p w14:paraId="1D88A8FC" w14:textId="32DD4094" w:rsidR="005C364B" w:rsidRDefault="005C364B" w:rsidP="00BB4BEC">
      <w:pPr>
        <w:ind w:left="360"/>
        <w:jc w:val="both"/>
        <w:rPr>
          <w:lang w:val="uk-UA"/>
        </w:rPr>
      </w:pPr>
    </w:p>
    <w:p w14:paraId="106F6559" w14:textId="5D219C80" w:rsidR="00BB4BEC" w:rsidRDefault="00BB4BEC" w:rsidP="00EB7A1E">
      <w:pPr>
        <w:jc w:val="both"/>
        <w:rPr>
          <w:lang w:val="uk-UA"/>
        </w:rPr>
      </w:pPr>
    </w:p>
    <w:p w14:paraId="6D7DB756" w14:textId="77777777" w:rsidR="00EB7A1E" w:rsidRDefault="00EB7A1E" w:rsidP="00EB7A1E">
      <w:pPr>
        <w:jc w:val="both"/>
        <w:rPr>
          <w:lang w:val="uk-UA"/>
        </w:rPr>
      </w:pPr>
    </w:p>
    <w:p w14:paraId="1C8FC8D3" w14:textId="77777777" w:rsidR="00BB4BEC" w:rsidRDefault="00BB4BEC" w:rsidP="00BB4BEC">
      <w:pPr>
        <w:ind w:left="360"/>
        <w:jc w:val="both"/>
        <w:rPr>
          <w:lang w:val="uk-UA"/>
        </w:rPr>
      </w:pPr>
    </w:p>
    <w:p w14:paraId="5317FC30" w14:textId="77777777" w:rsidR="00BB4BEC" w:rsidRDefault="00BB4BEC" w:rsidP="00BB4BEC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Структура навчальної дисципліни. </w:t>
      </w:r>
    </w:p>
    <w:p w14:paraId="5A32A21A" w14:textId="61CFC9A0" w:rsidR="00BB4BEC" w:rsidRDefault="00EB7A1E" w:rsidP="00BB4BEC">
      <w:pPr>
        <w:ind w:left="720"/>
        <w:jc w:val="right"/>
        <w:rPr>
          <w:b/>
          <w:lang w:val="uk-UA"/>
        </w:rPr>
      </w:pPr>
      <w:r>
        <w:rPr>
          <w:b/>
          <w:lang w:val="en-US"/>
        </w:rPr>
        <w:t>7</w:t>
      </w:r>
      <w:r w:rsidR="00681027">
        <w:rPr>
          <w:b/>
          <w:lang w:val="en-US"/>
        </w:rPr>
        <w:t>,</w:t>
      </w:r>
      <w:r>
        <w:rPr>
          <w:b/>
          <w:lang w:val="en-US"/>
        </w:rPr>
        <w:t>8</w:t>
      </w:r>
      <w:r w:rsidR="00BB4BEC">
        <w:rPr>
          <w:b/>
          <w:lang w:val="uk-UA"/>
        </w:rPr>
        <w:t xml:space="preserve"> семестр</w:t>
      </w:r>
    </w:p>
    <w:p w14:paraId="6381ADBD" w14:textId="77777777" w:rsidR="00BB4BEC" w:rsidRDefault="00BB4BEC" w:rsidP="00BB4BEC">
      <w:pPr>
        <w:ind w:left="720"/>
        <w:rPr>
          <w:b/>
          <w:lang w:val="uk-UA"/>
        </w:rPr>
      </w:pPr>
      <w:r>
        <w:rPr>
          <w:b/>
          <w:lang w:val="uk-UA"/>
        </w:rPr>
        <w:t>Форма навчання Денна</w:t>
      </w:r>
    </w:p>
    <w:p w14:paraId="00F313E4" w14:textId="77777777" w:rsidR="00BB4BEC" w:rsidRDefault="00BB4BEC" w:rsidP="00BB4BEC">
      <w:pPr>
        <w:ind w:left="720"/>
        <w:rPr>
          <w:b/>
          <w:lang w:val="uk-UA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942"/>
        <w:gridCol w:w="567"/>
        <w:gridCol w:w="852"/>
        <w:gridCol w:w="707"/>
        <w:gridCol w:w="711"/>
        <w:gridCol w:w="567"/>
        <w:gridCol w:w="567"/>
        <w:gridCol w:w="572"/>
        <w:gridCol w:w="572"/>
      </w:tblGrid>
      <w:tr w:rsidR="00BB4BEC" w14:paraId="66359194" w14:textId="77777777" w:rsidTr="0068102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B858" w14:textId="77777777" w:rsidR="00BB4BEC" w:rsidRDefault="00BB4BE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14:paraId="4F02C962" w14:textId="77777777" w:rsidR="00BB4BEC" w:rsidRDefault="00BB4BE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8989" w14:textId="77777777" w:rsidR="00BB4BEC" w:rsidRDefault="00BB4BE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F29" w14:textId="77777777" w:rsidR="00BB4BEC" w:rsidRDefault="00BB4BE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48D2" w14:textId="77777777" w:rsidR="00BB4BEC" w:rsidRDefault="00BB4BE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BB4BEC" w14:paraId="1BC6A810" w14:textId="77777777" w:rsidTr="00681027">
        <w:trPr>
          <w:cantSplit/>
          <w:trHeight w:val="173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CD2F" w14:textId="77777777" w:rsidR="00BB4BEC" w:rsidRDefault="00BB4B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4590" w14:textId="77777777" w:rsidR="00BB4BEC" w:rsidRDefault="00BB4B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2375B6" w14:textId="77777777" w:rsidR="00BB4BEC" w:rsidRDefault="00BB4BE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79D23" w14:textId="77777777" w:rsidR="00BB4BEC" w:rsidRDefault="00BB4BE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семінарські/</w:t>
            </w:r>
          </w:p>
          <w:p w14:paraId="2B040F46" w14:textId="77777777" w:rsidR="00BB4BEC" w:rsidRDefault="00BB4BE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практичні</w:t>
            </w:r>
          </w:p>
          <w:p w14:paraId="55CAB5D0" w14:textId="77777777" w:rsidR="00BB4BEC" w:rsidRDefault="00BB4BEC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вибрати необхідне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DCE0B" w14:textId="77777777" w:rsidR="00BB4BEC" w:rsidRDefault="00BB4BE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C661E7" w14:textId="77777777" w:rsidR="00BB4BEC" w:rsidRDefault="00BB4BE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A68F97" w14:textId="77777777" w:rsidR="00BB4BEC" w:rsidRDefault="00BB4BEC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DF884C" w14:textId="77777777" w:rsidR="00BB4BEC" w:rsidRDefault="00BB4BEC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7C896E" w14:textId="77777777" w:rsidR="00BB4BEC" w:rsidRDefault="00BB4BEC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2024/25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B0EED2" w14:textId="77777777" w:rsidR="00BB4BEC" w:rsidRDefault="00BB4BEC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2025/26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BB4BEC" w14:paraId="00473EBC" w14:textId="77777777" w:rsidTr="00681027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2E84" w14:textId="62E97E78" w:rsidR="00BB4BEC" w:rsidRDefault="00BB4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_</w:t>
            </w:r>
            <w:r w:rsidR="00EB7A1E">
              <w:rPr>
                <w:b/>
                <w:u w:val="single"/>
                <w:lang w:val="en-US"/>
              </w:rPr>
              <w:t>7</w:t>
            </w:r>
            <w:r>
              <w:rPr>
                <w:b/>
                <w:lang w:val="uk-UA"/>
              </w:rPr>
              <w:t>_ семестр</w:t>
            </w:r>
          </w:p>
        </w:tc>
      </w:tr>
      <w:tr w:rsidR="00BB4BEC" w14:paraId="1A1CFDD6" w14:textId="77777777" w:rsidTr="00681027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3AD" w14:textId="3E702B52" w:rsidR="00BB4BEC" w:rsidRDefault="00BB4BE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B4BEC" w14:paraId="6BD31464" w14:textId="77777777" w:rsidTr="006810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CD16" w14:textId="77777777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B6BC" w14:textId="14129550" w:rsidR="00BB4BEC" w:rsidRPr="00B75FC2" w:rsidRDefault="00BB4BEC">
            <w:pPr>
              <w:rPr>
                <w:lang w:val="en-US"/>
              </w:rPr>
            </w:pPr>
            <w:proofErr w:type="spellStart"/>
            <w:r w:rsidRPr="00B75FC2">
              <w:rPr>
                <w:lang w:val="en-US"/>
              </w:rPr>
              <w:t>Тема</w:t>
            </w:r>
            <w:proofErr w:type="spellEnd"/>
            <w:r w:rsidRPr="00B75FC2">
              <w:rPr>
                <w:lang w:val="en-US"/>
              </w:rPr>
              <w:t xml:space="preserve"> 1. </w:t>
            </w:r>
            <w:r w:rsidR="00075338" w:rsidRPr="00B75FC2">
              <w:rPr>
                <w:lang w:val="en-US"/>
              </w:rPr>
              <w:t xml:space="preserve">Lexical features of </w:t>
            </w:r>
            <w:r w:rsidR="00075338" w:rsidRPr="00B75FC2">
              <w:rPr>
                <w:lang w:val="en-US"/>
              </w:rPr>
              <w:t xml:space="preserve">journalistic texts in </w:t>
            </w:r>
            <w:r w:rsidR="00075338" w:rsidRPr="00B75FC2">
              <w:rPr>
                <w:lang w:val="en-US"/>
              </w:rPr>
              <w:t>foreign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19CC" w14:textId="1795836E" w:rsidR="00BB4BEC" w:rsidRDefault="00A966E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763B" w14:textId="10DB2DAB" w:rsidR="00BB4BEC" w:rsidRDefault="00A966E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E71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0C61" w14:textId="27B8984F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B4B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615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497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134" w14:textId="77777777" w:rsidR="00BB4BEC" w:rsidRDefault="00BB4BEC">
            <w:pPr>
              <w:rPr>
                <w:lang w:val="uk-UA"/>
              </w:rPr>
            </w:pPr>
          </w:p>
        </w:tc>
      </w:tr>
      <w:tr w:rsidR="00BB4BEC" w14:paraId="0C3D4953" w14:textId="77777777" w:rsidTr="006810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BA1" w14:textId="77777777" w:rsidR="00BB4BEC" w:rsidRDefault="00BB4BE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772A" w14:textId="79EF4627" w:rsidR="00BB4BEC" w:rsidRPr="00B75FC2" w:rsidRDefault="00BB4BEC">
            <w:pPr>
              <w:rPr>
                <w:lang w:val="en-US"/>
              </w:rPr>
            </w:pPr>
            <w:proofErr w:type="spellStart"/>
            <w:r w:rsidRPr="00B75FC2">
              <w:rPr>
                <w:lang w:val="en-US"/>
              </w:rPr>
              <w:t>Тема</w:t>
            </w:r>
            <w:proofErr w:type="spellEnd"/>
            <w:r w:rsidRPr="00B75FC2">
              <w:rPr>
                <w:lang w:val="en-US"/>
              </w:rPr>
              <w:t xml:space="preserve"> 2. </w:t>
            </w:r>
            <w:r w:rsidR="00B75FC2" w:rsidRPr="00B75FC2">
              <w:rPr>
                <w:lang w:val="en-US"/>
              </w:rPr>
              <w:t>Peculiarities of creation and analysis of foreign language media texts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3829" w14:textId="5DDFD7AB" w:rsidR="00BB4BEC" w:rsidRDefault="00A966E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5B1" w14:textId="4760BEE0" w:rsidR="00BB4BEC" w:rsidRDefault="00A966E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4C8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2050" w14:textId="6FB7CA0A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66DE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944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EA5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AB8" w14:textId="77777777" w:rsidR="00BB4BEC" w:rsidRDefault="00BB4BEC">
            <w:pPr>
              <w:rPr>
                <w:lang w:val="uk-UA"/>
              </w:rPr>
            </w:pPr>
          </w:p>
        </w:tc>
      </w:tr>
      <w:tr w:rsidR="00BB4BEC" w14:paraId="48DE44EE" w14:textId="77777777" w:rsidTr="00681027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F7B" w14:textId="392B9104" w:rsidR="00BB4BEC" w:rsidRPr="00B75FC2" w:rsidRDefault="00B75FC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en-US"/>
              </w:rPr>
              <w:t xml:space="preserve">8 </w:t>
            </w:r>
            <w:r>
              <w:rPr>
                <w:b/>
                <w:i/>
                <w:lang w:val="uk-UA"/>
              </w:rPr>
              <w:t>семестр</w:t>
            </w:r>
          </w:p>
        </w:tc>
      </w:tr>
      <w:tr w:rsidR="00BB4BEC" w14:paraId="1D861B8B" w14:textId="77777777" w:rsidTr="006810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0BC" w14:textId="1467FA76" w:rsidR="00BB4BEC" w:rsidRDefault="00B75A8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60B5" w14:textId="5907E90D" w:rsidR="00BB4BEC" w:rsidRPr="00B75FC2" w:rsidRDefault="00BB4BEC">
            <w:pPr>
              <w:rPr>
                <w:lang w:val="en-US"/>
              </w:rPr>
            </w:pPr>
            <w:proofErr w:type="spellStart"/>
            <w:r w:rsidRPr="00B75FC2">
              <w:rPr>
                <w:lang w:val="en-US"/>
              </w:rPr>
              <w:t>Тема</w:t>
            </w:r>
            <w:proofErr w:type="spellEnd"/>
            <w:r w:rsidRPr="00B75FC2">
              <w:rPr>
                <w:lang w:val="en-US"/>
              </w:rPr>
              <w:t xml:space="preserve"> </w:t>
            </w:r>
            <w:r w:rsidR="00B75A8B" w:rsidRPr="00B75FC2">
              <w:rPr>
                <w:lang w:val="en-US"/>
              </w:rPr>
              <w:t>3</w:t>
            </w:r>
            <w:r w:rsidR="00C81C86" w:rsidRPr="00B75FC2">
              <w:rPr>
                <w:lang w:val="en-US"/>
              </w:rPr>
              <w:t>.</w:t>
            </w:r>
            <w:r w:rsidRPr="00B75FC2">
              <w:rPr>
                <w:vertAlign w:val="superscript"/>
                <w:lang w:val="en-US"/>
              </w:rPr>
              <w:t xml:space="preserve"> </w:t>
            </w:r>
            <w:r w:rsidRPr="00B75FC2">
              <w:rPr>
                <w:lang w:val="en-US"/>
              </w:rPr>
              <w:t xml:space="preserve"> </w:t>
            </w:r>
            <w:r w:rsidR="00B75FC2" w:rsidRPr="00B75FC2">
              <w:rPr>
                <w:lang w:val="en-US"/>
              </w:rPr>
              <w:t xml:space="preserve">Cultural peculiarities of understanding </w:t>
            </w:r>
            <w:r w:rsidR="00B75FC2" w:rsidRPr="00B75FC2">
              <w:rPr>
                <w:lang w:val="en-US"/>
              </w:rPr>
              <w:t xml:space="preserve">of </w:t>
            </w:r>
            <w:r w:rsidR="00B75FC2" w:rsidRPr="00B75FC2">
              <w:rPr>
                <w:lang w:val="en-US"/>
              </w:rPr>
              <w:t>journalistic texts in foreign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D360" w14:textId="4894E671" w:rsidR="00BB4BEC" w:rsidRDefault="001E4E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D8A1" w14:textId="2C6C0D51" w:rsidR="00BB4BEC" w:rsidRDefault="001E4EC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84C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3ABE" w14:textId="15DDF3B8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82A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57D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B45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E68" w14:textId="77777777" w:rsidR="00BB4BEC" w:rsidRDefault="00BB4BEC">
            <w:pPr>
              <w:rPr>
                <w:lang w:val="uk-UA"/>
              </w:rPr>
            </w:pPr>
          </w:p>
        </w:tc>
      </w:tr>
      <w:tr w:rsidR="00BB4BEC" w14:paraId="57370893" w14:textId="77777777" w:rsidTr="006810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5C38" w14:textId="48D90F23" w:rsidR="00BB4BEC" w:rsidRDefault="00B75A8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9713" w14:textId="50FFAE2D" w:rsidR="00BB4BEC" w:rsidRPr="00B75FC2" w:rsidRDefault="00BB4BEC">
            <w:pPr>
              <w:rPr>
                <w:lang w:val="en-US"/>
              </w:rPr>
            </w:pPr>
            <w:proofErr w:type="spellStart"/>
            <w:r w:rsidRPr="00B75FC2">
              <w:rPr>
                <w:lang w:val="en-US"/>
              </w:rPr>
              <w:t>Тема</w:t>
            </w:r>
            <w:proofErr w:type="spellEnd"/>
            <w:r w:rsidRPr="00B75FC2">
              <w:rPr>
                <w:lang w:val="en-US"/>
              </w:rPr>
              <w:t xml:space="preserve"> </w:t>
            </w:r>
            <w:r w:rsidR="00B75A8B" w:rsidRPr="00B75FC2">
              <w:rPr>
                <w:lang w:val="en-US"/>
              </w:rPr>
              <w:t>4</w:t>
            </w:r>
            <w:r w:rsidRPr="00B75FC2">
              <w:rPr>
                <w:lang w:val="en-US"/>
              </w:rPr>
              <w:t xml:space="preserve">. </w:t>
            </w:r>
            <w:r w:rsidR="00B75FC2" w:rsidRPr="00B75FC2">
              <w:rPr>
                <w:lang w:val="en-US"/>
              </w:rPr>
              <w:t>Trends in the functioning of media markets in conditions of digitalization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9FB9" w14:textId="13594FD9" w:rsidR="00BB4BEC" w:rsidRDefault="001E4E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4A9" w14:textId="0095B27C" w:rsidR="00BB4BEC" w:rsidRDefault="001E4EC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F7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0B7" w14:textId="7EDB8FF0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527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FDA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39B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36C" w14:textId="77777777" w:rsidR="00BB4BEC" w:rsidRDefault="00BB4BEC">
            <w:pPr>
              <w:rPr>
                <w:lang w:val="uk-UA"/>
              </w:rPr>
            </w:pPr>
          </w:p>
        </w:tc>
      </w:tr>
      <w:tr w:rsidR="00BB4BEC" w14:paraId="24E0D397" w14:textId="77777777" w:rsidTr="006810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915" w14:textId="77777777" w:rsidR="00BB4BEC" w:rsidRDefault="00BB4BEC">
            <w:pPr>
              <w:rPr>
                <w:b/>
                <w:lang w:val="uk-U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249E" w14:textId="77777777" w:rsidR="00BB4BEC" w:rsidRDefault="00BB4BEC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102" w14:textId="05C0C4B3" w:rsidR="00BB4BEC" w:rsidRDefault="0045614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9AE0" w14:textId="67D813BF" w:rsidR="00BB4BEC" w:rsidRDefault="0045614B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259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0B68" w14:textId="7FC8359A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DFC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826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6FC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FB0" w14:textId="77777777" w:rsidR="00BB4BEC" w:rsidRDefault="00BB4BEC">
            <w:pPr>
              <w:rPr>
                <w:lang w:val="uk-UA"/>
              </w:rPr>
            </w:pPr>
          </w:p>
        </w:tc>
      </w:tr>
    </w:tbl>
    <w:p w14:paraId="60221D0C" w14:textId="77777777" w:rsidR="00BB4BEC" w:rsidRDefault="00BB4BEC" w:rsidP="00BB4BEC">
      <w:pPr>
        <w:rPr>
          <w:sz w:val="20"/>
          <w:szCs w:val="20"/>
          <w:highlight w:val="yellow"/>
          <w:lang w:val="uk-UA"/>
        </w:rPr>
      </w:pPr>
    </w:p>
    <w:p w14:paraId="03589DD5" w14:textId="6846622B" w:rsidR="0045614B" w:rsidRDefault="0045614B" w:rsidP="0045614B">
      <w:pPr>
        <w:ind w:left="720"/>
        <w:rPr>
          <w:b/>
          <w:lang w:val="uk-UA"/>
        </w:rPr>
      </w:pPr>
      <w:r>
        <w:rPr>
          <w:b/>
          <w:lang w:val="uk-UA"/>
        </w:rPr>
        <w:t xml:space="preserve">Форма навчання </w:t>
      </w:r>
      <w:r>
        <w:rPr>
          <w:b/>
          <w:lang w:val="uk-UA"/>
        </w:rPr>
        <w:t>Заочна</w:t>
      </w:r>
    </w:p>
    <w:p w14:paraId="79ABB0B1" w14:textId="77777777" w:rsidR="0045614B" w:rsidRDefault="0045614B" w:rsidP="0045614B">
      <w:pPr>
        <w:ind w:left="720"/>
        <w:rPr>
          <w:b/>
          <w:lang w:val="uk-UA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942"/>
        <w:gridCol w:w="567"/>
        <w:gridCol w:w="852"/>
        <w:gridCol w:w="707"/>
        <w:gridCol w:w="711"/>
        <w:gridCol w:w="567"/>
        <w:gridCol w:w="567"/>
        <w:gridCol w:w="572"/>
        <w:gridCol w:w="572"/>
      </w:tblGrid>
      <w:tr w:rsidR="0045614B" w14:paraId="56DFA282" w14:textId="77777777" w:rsidTr="0065712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EF8" w14:textId="77777777" w:rsidR="0045614B" w:rsidRDefault="0045614B" w:rsidP="006571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14:paraId="7061D5EB" w14:textId="77777777" w:rsidR="0045614B" w:rsidRDefault="0045614B" w:rsidP="006571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92CD" w14:textId="77777777" w:rsidR="0045614B" w:rsidRDefault="0045614B" w:rsidP="006571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BB30" w14:textId="77777777" w:rsidR="0045614B" w:rsidRDefault="0045614B" w:rsidP="006571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C587" w14:textId="77777777" w:rsidR="0045614B" w:rsidRDefault="0045614B" w:rsidP="006571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45614B" w14:paraId="1C2CFB23" w14:textId="77777777" w:rsidTr="00657125">
        <w:trPr>
          <w:cantSplit/>
          <w:trHeight w:val="173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4697" w14:textId="77777777" w:rsidR="0045614B" w:rsidRDefault="0045614B" w:rsidP="006571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083D" w14:textId="77777777" w:rsidR="0045614B" w:rsidRDefault="0045614B" w:rsidP="006571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FFEFE3" w14:textId="77777777" w:rsidR="0045614B" w:rsidRDefault="0045614B" w:rsidP="0065712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A2CEAD" w14:textId="77777777" w:rsidR="0045614B" w:rsidRDefault="0045614B" w:rsidP="0065712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семінарські/</w:t>
            </w:r>
          </w:p>
          <w:p w14:paraId="6FDF9C62" w14:textId="77777777" w:rsidR="0045614B" w:rsidRDefault="0045614B" w:rsidP="0065712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практичні</w:t>
            </w:r>
          </w:p>
          <w:p w14:paraId="707F5E20" w14:textId="77777777" w:rsidR="0045614B" w:rsidRDefault="0045614B" w:rsidP="00657125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вибрати необхідне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4ADBA6" w14:textId="77777777" w:rsidR="0045614B" w:rsidRDefault="0045614B" w:rsidP="0065712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94A0C" w14:textId="77777777" w:rsidR="0045614B" w:rsidRDefault="0045614B" w:rsidP="0065712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FA6090" w14:textId="77777777" w:rsidR="0045614B" w:rsidRDefault="0045614B" w:rsidP="00657125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57429D" w14:textId="77777777" w:rsidR="0045614B" w:rsidRDefault="0045614B" w:rsidP="00657125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A353C2" w14:textId="77777777" w:rsidR="0045614B" w:rsidRDefault="0045614B" w:rsidP="00657125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2024/25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D10154" w14:textId="77777777" w:rsidR="0045614B" w:rsidRDefault="0045614B" w:rsidP="00657125">
            <w:pPr>
              <w:ind w:left="113" w:right="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2025/26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5614B" w14:paraId="38977343" w14:textId="77777777" w:rsidTr="00657125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EDE" w14:textId="77777777" w:rsidR="0045614B" w:rsidRDefault="0045614B" w:rsidP="006571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_</w:t>
            </w:r>
            <w:r>
              <w:rPr>
                <w:b/>
                <w:u w:val="single"/>
                <w:lang w:val="en-US"/>
              </w:rPr>
              <w:t>7</w:t>
            </w:r>
            <w:r>
              <w:rPr>
                <w:b/>
                <w:lang w:val="uk-UA"/>
              </w:rPr>
              <w:t>_ семестр</w:t>
            </w:r>
          </w:p>
        </w:tc>
      </w:tr>
      <w:tr w:rsidR="0045614B" w14:paraId="60E239DA" w14:textId="77777777" w:rsidTr="00657125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60D" w14:textId="77777777" w:rsidR="0045614B" w:rsidRDefault="0045614B" w:rsidP="00657125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5614B" w14:paraId="7A309448" w14:textId="77777777" w:rsidTr="006571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44D3" w14:textId="77777777" w:rsidR="0045614B" w:rsidRDefault="0045614B" w:rsidP="0065712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2A51" w14:textId="35979421" w:rsidR="0045614B" w:rsidRPr="0045614B" w:rsidRDefault="0045614B" w:rsidP="00657125">
            <w:pPr>
              <w:rPr>
                <w:lang w:val="uk-UA"/>
              </w:rPr>
            </w:pPr>
            <w:proofErr w:type="spellStart"/>
            <w:r w:rsidRPr="00B75FC2">
              <w:rPr>
                <w:lang w:val="en-US"/>
              </w:rPr>
              <w:t>Тема</w:t>
            </w:r>
            <w:proofErr w:type="spellEnd"/>
            <w:r w:rsidRPr="00B75FC2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1. </w:t>
            </w:r>
            <w:r w:rsidRPr="00B75FC2">
              <w:rPr>
                <w:lang w:val="en-US"/>
              </w:rPr>
              <w:t>Trends in the functioning of media markets in conditions of digitalization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332" w14:textId="746EA443" w:rsidR="0045614B" w:rsidRDefault="0045614B" w:rsidP="006571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82FA" w14:textId="2CA31D7B" w:rsidR="0045614B" w:rsidRDefault="0045614B" w:rsidP="0065712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2E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EDDD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95E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C12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EF9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79A" w14:textId="77777777" w:rsidR="0045614B" w:rsidRDefault="0045614B" w:rsidP="00657125">
            <w:pPr>
              <w:rPr>
                <w:lang w:val="uk-UA"/>
              </w:rPr>
            </w:pPr>
          </w:p>
        </w:tc>
      </w:tr>
      <w:tr w:rsidR="0045614B" w14:paraId="3253E071" w14:textId="77777777" w:rsidTr="006571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3E0" w14:textId="77777777" w:rsidR="0045614B" w:rsidRDefault="0045614B" w:rsidP="00657125">
            <w:pPr>
              <w:rPr>
                <w:b/>
                <w:lang w:val="uk-U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EAE9" w14:textId="77777777" w:rsidR="0045614B" w:rsidRDefault="0045614B" w:rsidP="00657125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D1E0" w14:textId="131A81BE" w:rsidR="0045614B" w:rsidRDefault="0045614B" w:rsidP="006571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5810" w14:textId="7AF021FF" w:rsidR="0045614B" w:rsidRDefault="0045614B" w:rsidP="0065712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7E8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746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C57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5BC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801" w14:textId="77777777" w:rsidR="0045614B" w:rsidRDefault="0045614B" w:rsidP="00657125">
            <w:pPr>
              <w:rPr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582" w14:textId="77777777" w:rsidR="0045614B" w:rsidRDefault="0045614B" w:rsidP="00657125">
            <w:pPr>
              <w:rPr>
                <w:lang w:val="uk-UA"/>
              </w:rPr>
            </w:pPr>
          </w:p>
        </w:tc>
      </w:tr>
    </w:tbl>
    <w:p w14:paraId="6BFB7D32" w14:textId="77777777" w:rsidR="0045614B" w:rsidRDefault="0045614B" w:rsidP="00BB4BEC">
      <w:pPr>
        <w:rPr>
          <w:sz w:val="20"/>
          <w:szCs w:val="20"/>
          <w:lang w:val="uk-UA"/>
        </w:rPr>
      </w:pPr>
    </w:p>
    <w:p w14:paraId="2F419E09" w14:textId="77777777" w:rsidR="0045614B" w:rsidRDefault="0045614B" w:rsidP="00BB4BEC">
      <w:pPr>
        <w:rPr>
          <w:sz w:val="20"/>
          <w:szCs w:val="20"/>
          <w:lang w:val="uk-UA"/>
        </w:rPr>
      </w:pPr>
    </w:p>
    <w:p w14:paraId="17C1435B" w14:textId="29FECE6B" w:rsidR="00BB4BEC" w:rsidRDefault="00BB4BEC" w:rsidP="00BB4BE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Примітки:</w:t>
      </w:r>
      <w:r>
        <w:rPr>
          <w:sz w:val="20"/>
          <w:szCs w:val="20"/>
          <w:highlight w:val="yellow"/>
          <w:lang w:val="uk-UA"/>
        </w:rPr>
        <w:t xml:space="preserve"> </w:t>
      </w:r>
    </w:p>
    <w:p w14:paraId="6C41C668" w14:textId="77777777" w:rsidR="00BB4BEC" w:rsidRDefault="00BB4BEC" w:rsidP="00BB4BEC">
      <w:pPr>
        <w:ind w:left="708"/>
        <w:rPr>
          <w:sz w:val="20"/>
          <w:szCs w:val="20"/>
        </w:rPr>
      </w:pPr>
      <w:r>
        <w:rPr>
          <w:sz w:val="20"/>
          <w:szCs w:val="20"/>
          <w:lang w:val="uk-UA"/>
        </w:rPr>
        <w:t>* Години зазначають  для денної, заочної та вечірньої форм навчання в окремих таблицях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у разі потреби</w:t>
      </w:r>
      <w:r>
        <w:rPr>
          <w:sz w:val="20"/>
          <w:szCs w:val="20"/>
        </w:rPr>
        <w:t>)</w:t>
      </w:r>
    </w:p>
    <w:p w14:paraId="32658782" w14:textId="77777777" w:rsidR="00BB4BEC" w:rsidRDefault="00BB4BEC" w:rsidP="00BB4BEC">
      <w:pPr>
        <w:ind w:firstLine="708"/>
        <w:rPr>
          <w:sz w:val="18"/>
          <w:szCs w:val="18"/>
          <w:lang w:val="uk-UA"/>
        </w:rPr>
      </w:pPr>
      <w:r>
        <w:rPr>
          <w:b/>
          <w:lang w:val="uk-UA"/>
        </w:rPr>
        <w:t xml:space="preserve">** </w:t>
      </w:r>
      <w:r>
        <w:rPr>
          <w:sz w:val="18"/>
          <w:szCs w:val="18"/>
          <w:lang w:val="uk-UA"/>
        </w:rPr>
        <w:t>Зазначається збільшення (зменшення) годин за темами у разі потреби.</w:t>
      </w:r>
    </w:p>
    <w:p w14:paraId="7C0C4649" w14:textId="77777777" w:rsidR="00BB4BEC" w:rsidRDefault="00BB4BEC" w:rsidP="00BB4BEC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(Наприклад: +2л, -4пр.</w:t>
      </w:r>
    </w:p>
    <w:p w14:paraId="7DF16A55" w14:textId="77777777" w:rsidR="00BB4BEC" w:rsidRDefault="00BB4BEC" w:rsidP="00BB4BEC">
      <w:pPr>
        <w:ind w:left="360"/>
        <w:jc w:val="both"/>
        <w:rPr>
          <w:lang w:val="uk-UA"/>
        </w:rPr>
      </w:pPr>
    </w:p>
    <w:p w14:paraId="31893CFC" w14:textId="77777777" w:rsidR="00BB4BEC" w:rsidRDefault="00BB4BEC" w:rsidP="00BB4BEC">
      <w:pPr>
        <w:jc w:val="right"/>
        <w:rPr>
          <w:b/>
          <w:lang w:val="uk-UA"/>
        </w:rPr>
      </w:pPr>
      <w:r>
        <w:rPr>
          <w:lang w:val="uk-UA"/>
        </w:rPr>
        <w:br w:type="page"/>
      </w:r>
      <w:r>
        <w:rPr>
          <w:b/>
          <w:i/>
          <w:lang w:val="uk-UA"/>
        </w:rPr>
        <w:lastRenderedPageBreak/>
        <w:t>Продовження Додатка 3</w:t>
      </w:r>
    </w:p>
    <w:p w14:paraId="78F55DFE" w14:textId="77777777" w:rsidR="00BB4BEC" w:rsidRDefault="00BB4BEC" w:rsidP="00BB4BEC">
      <w:pPr>
        <w:numPr>
          <w:ilvl w:val="0"/>
          <w:numId w:val="2"/>
        </w:numPr>
        <w:jc w:val="both"/>
        <w:rPr>
          <w:b/>
          <w:lang w:val="uk-UA"/>
        </w:rPr>
      </w:pPr>
      <w:r>
        <w:rPr>
          <w:b/>
          <w:lang w:val="uk-UA"/>
        </w:rPr>
        <w:t>Схема формування оцінки.</w:t>
      </w:r>
    </w:p>
    <w:p w14:paraId="7823E04B" w14:textId="77777777" w:rsidR="00BB4BEC" w:rsidRDefault="00BB4BEC" w:rsidP="00BB4BEC">
      <w:pPr>
        <w:ind w:left="720"/>
        <w:jc w:val="both"/>
        <w:rPr>
          <w:b/>
          <w:lang w:val="uk-UA"/>
        </w:rPr>
      </w:pPr>
    </w:p>
    <w:p w14:paraId="13608360" w14:textId="77777777" w:rsidR="00BB4BEC" w:rsidRDefault="00BB4BEC" w:rsidP="00BB4BEC">
      <w:pPr>
        <w:numPr>
          <w:ilvl w:val="1"/>
          <w:numId w:val="3"/>
        </w:numPr>
        <w:ind w:firstLine="66"/>
        <w:contextualSpacing/>
        <w:jc w:val="both"/>
        <w:rPr>
          <w:b/>
          <w:lang w:val="uk-UA"/>
        </w:rPr>
      </w:pPr>
      <w:r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8"/>
        <w:gridCol w:w="2736"/>
        <w:gridCol w:w="2741"/>
      </w:tblGrid>
      <w:tr w:rsidR="00BB4BEC" w14:paraId="021B6A1F" w14:textId="77777777" w:rsidTr="00BB4BEC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387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Відмінно/</w:t>
            </w:r>
            <w:proofErr w:type="spellStart"/>
            <w:r>
              <w:rPr>
                <w:lang w:val="uk-UA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0117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Зараховано/</w:t>
            </w:r>
            <w:proofErr w:type="spellStart"/>
            <w:r>
              <w:rPr>
                <w:lang w:val="uk-UA"/>
              </w:rPr>
              <w:t>Passed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8A53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90-100</w:t>
            </w:r>
          </w:p>
        </w:tc>
      </w:tr>
      <w:tr w:rsidR="00BB4BEC" w14:paraId="0DAAFB16" w14:textId="77777777" w:rsidTr="00BB4BEC">
        <w:trPr>
          <w:jc w:val="center"/>
        </w:trPr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42D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Добре/</w:t>
            </w:r>
            <w:proofErr w:type="spellStart"/>
            <w:r>
              <w:rPr>
                <w:lang w:val="uk-UA"/>
              </w:rPr>
              <w:t>Good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8609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0991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</w:tr>
      <w:tr w:rsidR="00BB4BEC" w14:paraId="724FC4A4" w14:textId="77777777" w:rsidTr="00BB4B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34AF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1889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617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75-81</w:t>
            </w:r>
          </w:p>
        </w:tc>
      </w:tr>
      <w:tr w:rsidR="00BB4BEC" w14:paraId="222AA29D" w14:textId="77777777" w:rsidTr="00BB4BEC">
        <w:trPr>
          <w:jc w:val="center"/>
        </w:trPr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C42E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Задовільно/</w:t>
            </w:r>
            <w:proofErr w:type="spellStart"/>
            <w:r>
              <w:rPr>
                <w:lang w:val="uk-UA"/>
              </w:rPr>
              <w:t>Satisfactory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1B9C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1618" w14:textId="77777777" w:rsidR="00BB4BEC" w:rsidRDefault="00BB4BEC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64-74</w:t>
            </w:r>
          </w:p>
        </w:tc>
      </w:tr>
      <w:tr w:rsidR="00BB4BEC" w14:paraId="28A20723" w14:textId="77777777" w:rsidTr="00BB4B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194E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AEFD" w14:textId="77777777" w:rsidR="00BB4BEC" w:rsidRDefault="00BB4BEC">
            <w:pPr>
              <w:rPr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D7BC" w14:textId="77777777" w:rsidR="00BB4BEC" w:rsidRDefault="00BB4BEC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60-63</w:t>
            </w:r>
          </w:p>
        </w:tc>
      </w:tr>
      <w:tr w:rsidR="00BB4BEC" w14:paraId="09E843FA" w14:textId="77777777" w:rsidTr="00BB4BEC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9A43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Незадовільно/</w:t>
            </w:r>
            <w:proofErr w:type="spellStart"/>
            <w:r>
              <w:rPr>
                <w:lang w:val="uk-UA"/>
              </w:rPr>
              <w:t>Fail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E04B" w14:textId="77777777" w:rsidR="00BB4BEC" w:rsidRDefault="00BB4BE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Не зараховано/</w:t>
            </w:r>
            <w:proofErr w:type="spellStart"/>
            <w:r>
              <w:rPr>
                <w:lang w:val="uk-UA"/>
              </w:rPr>
              <w:t>Fail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8313" w14:textId="77777777" w:rsidR="00BB4BEC" w:rsidRDefault="00BB4B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0-59</w:t>
            </w:r>
          </w:p>
        </w:tc>
      </w:tr>
    </w:tbl>
    <w:p w14:paraId="2E8479A8" w14:textId="622139B3" w:rsidR="00BB4BEC" w:rsidRDefault="00BB4BEC" w:rsidP="00BB4BEC">
      <w:pPr>
        <w:numPr>
          <w:ilvl w:val="1"/>
          <w:numId w:val="3"/>
        </w:numPr>
        <w:ind w:firstLine="66"/>
        <w:contextualSpacing/>
        <w:jc w:val="both"/>
        <w:rPr>
          <w:i/>
          <w:lang w:val="uk-UA"/>
        </w:rPr>
      </w:pPr>
      <w:r>
        <w:rPr>
          <w:b/>
          <w:lang w:val="uk-UA"/>
        </w:rPr>
        <w:t>Форми та організація оцінювання:</w:t>
      </w:r>
      <w:r>
        <w:rPr>
          <w:lang w:val="uk-UA"/>
        </w:rPr>
        <w:t xml:space="preserve"> </w:t>
      </w:r>
      <w:r>
        <w:rPr>
          <w:i/>
          <w:lang w:val="uk-UA"/>
        </w:rPr>
        <w:t>обов’язково зазначається порядок організації передбачених робочою навчальною програмою форм оцінювання із зазначенням орієнтовного графіка оцінювання).</w:t>
      </w:r>
    </w:p>
    <w:p w14:paraId="2FAF7F3E" w14:textId="54638C33" w:rsidR="00681027" w:rsidRDefault="00681027" w:rsidP="00681027">
      <w:pPr>
        <w:ind w:left="360"/>
        <w:contextualSpacing/>
        <w:jc w:val="both"/>
        <w:rPr>
          <w:i/>
          <w:lang w:val="uk-UA"/>
        </w:rPr>
      </w:pPr>
      <w:r>
        <w:rPr>
          <w:b/>
          <w:lang w:val="uk-UA"/>
        </w:rPr>
        <w:t>У 1 семестрі</w:t>
      </w:r>
    </w:p>
    <w:p w14:paraId="2B3BDF79" w14:textId="77777777" w:rsidR="00BB4BEC" w:rsidRDefault="00BB4BEC" w:rsidP="00BB4BEC">
      <w:pPr>
        <w:ind w:left="360"/>
        <w:contextualSpacing/>
        <w:rPr>
          <w:b/>
          <w:u w:val="single"/>
          <w:lang w:val="uk-UA"/>
        </w:rPr>
      </w:pPr>
      <w:bookmarkStart w:id="1" w:name="_Hlk22290954"/>
      <w:bookmarkStart w:id="2" w:name="_Hlk22290904"/>
      <w:r>
        <w:rPr>
          <w:b/>
          <w:u w:val="single"/>
          <w:lang w:val="uk-UA"/>
        </w:rPr>
        <w:t>Поточне оцінювання :</w:t>
      </w:r>
    </w:p>
    <w:p w14:paraId="32F8FCB3" w14:textId="77777777" w:rsidR="00BB4BEC" w:rsidRDefault="00BB4BEC" w:rsidP="00BB4BEC">
      <w:pPr>
        <w:ind w:left="360"/>
        <w:contextualSpacing/>
        <w:rPr>
          <w:i/>
          <w:lang w:val="uk-UA"/>
        </w:rPr>
      </w:pPr>
      <w:r>
        <w:rPr>
          <w:i/>
          <w:lang w:val="uk-UA"/>
        </w:rPr>
        <w:t>пропонується такий перелік форм оцінювання, який може бути доповнено (скорочено)</w:t>
      </w:r>
    </w:p>
    <w:tbl>
      <w:tblPr>
        <w:tblW w:w="3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26"/>
        <w:gridCol w:w="2328"/>
      </w:tblGrid>
      <w:tr w:rsidR="00BB4BEC" w14:paraId="7876567B" w14:textId="77777777" w:rsidTr="00BB4BEC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2D68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Форма оцінювання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21C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FE9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Максимальна кількість балів </w:t>
            </w:r>
          </w:p>
          <w:p w14:paraId="1208D8EA" w14:textId="77777777" w:rsidR="00BB4BEC" w:rsidRDefault="00BB4BEC">
            <w:pPr>
              <w:jc w:val="both"/>
              <w:rPr>
                <w:i/>
                <w:lang w:val="uk-UA"/>
              </w:rPr>
            </w:pPr>
          </w:p>
        </w:tc>
      </w:tr>
      <w:tr w:rsidR="00BB4BEC" w14:paraId="63B46E6E" w14:textId="77777777" w:rsidTr="00BB4BEC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A5D7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Контрольне тестування за темами  </w:t>
            </w:r>
          </w:p>
          <w:p w14:paraId="3B471E5E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(5 балів кожне)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E054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4, 6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CABC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</w:tr>
      <w:tr w:rsidR="00BB4BEC" w14:paraId="1432058D" w14:textId="77777777" w:rsidTr="00BB4BEC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4D87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Оцінювання індивідуальних завдань  </w:t>
            </w:r>
          </w:p>
          <w:p w14:paraId="5F93E62B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(3 завдання по 10 балів)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ED51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10, 12, 16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1345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</w:tr>
      <w:tr w:rsidR="00BB4BEC" w14:paraId="371C7A2C" w14:textId="77777777" w:rsidTr="00BB4BEC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0A3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  <w:p w14:paraId="018442D2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(2 завдання по 10 балів)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174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18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0DB4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</w:tr>
      <w:tr w:rsidR="00BB4BEC" w14:paraId="2581868D" w14:textId="77777777" w:rsidTr="00BB4B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C446" w14:textId="23DA276C" w:rsidR="00BB4BEC" w:rsidRDefault="00BB4BEC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Максимальна кількість балів за поточне оцінювання </w:t>
            </w:r>
            <w:r w:rsidR="00287969">
              <w:rPr>
                <w:b/>
                <w:lang w:val="uk-UA"/>
              </w:rPr>
              <w:t>100</w:t>
            </w:r>
          </w:p>
        </w:tc>
      </w:tr>
    </w:tbl>
    <w:p w14:paraId="75138FE2" w14:textId="77777777" w:rsidR="00BB4BEC" w:rsidRDefault="00BB4BEC" w:rsidP="00BB4BEC">
      <w:pPr>
        <w:jc w:val="both"/>
        <w:rPr>
          <w:u w:val="single"/>
          <w:lang w:val="uk-UA"/>
        </w:rPr>
      </w:pPr>
      <w:r>
        <w:rPr>
          <w:i/>
          <w:lang w:val="uk-UA"/>
        </w:rPr>
        <w:t xml:space="preserve">Примітка: сумарна </w:t>
      </w:r>
      <w:r>
        <w:rPr>
          <w:lang w:val="uk-UA"/>
        </w:rPr>
        <w:t>максимальна кількість балів: 40 балів у разі наявності лише лекційних занять з навчальної дисципліни, 60 балів у іншому випадку (у разі екзамену); 100 балів за семестр (у разі диференційованого заліку, заліку).</w:t>
      </w:r>
    </w:p>
    <w:p w14:paraId="0A83C7F1" w14:textId="77777777" w:rsidR="00BB4BEC" w:rsidRDefault="00BB4BEC" w:rsidP="00BB4BEC">
      <w:pPr>
        <w:rPr>
          <w:b/>
          <w:u w:val="single"/>
          <w:lang w:val="uk-UA"/>
        </w:rPr>
      </w:pPr>
    </w:p>
    <w:p w14:paraId="7C9A1F52" w14:textId="77777777" w:rsidR="00BB4BEC" w:rsidRDefault="00BB4BEC" w:rsidP="00BB4BEC">
      <w:pPr>
        <w:rPr>
          <w:b/>
          <w:u w:val="single"/>
          <w:lang w:val="uk-UA"/>
        </w:rPr>
      </w:pPr>
      <w:bookmarkStart w:id="3" w:name="_Hlk22291031"/>
      <w:bookmarkEnd w:id="1"/>
      <w:r>
        <w:rPr>
          <w:b/>
          <w:u w:val="single"/>
          <w:lang w:val="uk-UA"/>
        </w:rPr>
        <w:t>Підсумкове оцінювання:</w:t>
      </w:r>
    </w:p>
    <w:p w14:paraId="3FB08486" w14:textId="0240C473" w:rsidR="00BB4BEC" w:rsidRDefault="00BB4BEC" w:rsidP="00BB4BEC">
      <w:pPr>
        <w:rPr>
          <w:i/>
          <w:lang w:val="uk-UA"/>
        </w:rPr>
      </w:pPr>
      <w:r>
        <w:rPr>
          <w:u w:val="single"/>
          <w:lang w:val="uk-UA"/>
        </w:rPr>
        <w:t>умови</w:t>
      </w:r>
      <w:r>
        <w:rPr>
          <w:b/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до складання </w:t>
      </w:r>
      <w:r w:rsidR="00971D59">
        <w:rPr>
          <w:u w:val="single"/>
          <w:lang w:val="uk-UA"/>
        </w:rPr>
        <w:t>заліку</w:t>
      </w:r>
      <w:r>
        <w:rPr>
          <w:lang w:val="uk-UA"/>
        </w:rPr>
        <w:t xml:space="preserve">: </w:t>
      </w:r>
      <w:r>
        <w:rPr>
          <w:i/>
          <w:lang w:val="uk-UA"/>
        </w:rPr>
        <w:t xml:space="preserve">до </w:t>
      </w:r>
      <w:r w:rsidR="00971D59">
        <w:rPr>
          <w:i/>
          <w:lang w:val="uk-UA"/>
        </w:rPr>
        <w:t>заліку</w:t>
      </w:r>
      <w:r>
        <w:rPr>
          <w:i/>
          <w:lang w:val="uk-UA"/>
        </w:rPr>
        <w:t xml:space="preserve">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3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326"/>
        <w:gridCol w:w="2326"/>
      </w:tblGrid>
      <w:tr w:rsidR="00BB4BEC" w14:paraId="42A7FE3F" w14:textId="77777777" w:rsidTr="00BB4BEC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CB5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Форма оцінювання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867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995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Максимальна кількість балів </w:t>
            </w:r>
          </w:p>
          <w:p w14:paraId="3090EB84" w14:textId="77777777" w:rsidR="00BB4BEC" w:rsidRDefault="00BB4BEC">
            <w:pPr>
              <w:jc w:val="both"/>
              <w:rPr>
                <w:i/>
                <w:lang w:val="uk-UA"/>
              </w:rPr>
            </w:pPr>
          </w:p>
        </w:tc>
      </w:tr>
      <w:tr w:rsidR="00BB4BEC" w14:paraId="495206E2" w14:textId="77777777" w:rsidTr="00BB4BEC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81D1" w14:textId="00FE5872" w:rsidR="00BB4BEC" w:rsidRPr="00971D59" w:rsidRDefault="00971D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FAFB" w14:textId="77777777" w:rsidR="00BB4BEC" w:rsidRDefault="00BB4BEC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 розкладом сесії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30AC" w14:textId="6CEE57B6" w:rsidR="00BB4BEC" w:rsidRDefault="00971D5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14:paraId="6ADEE21E" w14:textId="0DF37F74" w:rsidR="00BB4BEC" w:rsidRDefault="00BB4BEC" w:rsidP="00BB4BEC">
      <w:pPr>
        <w:rPr>
          <w:i/>
          <w:lang w:val="uk-UA"/>
        </w:rPr>
      </w:pPr>
    </w:p>
    <w:p w14:paraId="18CF7037" w14:textId="77777777" w:rsidR="00287969" w:rsidRDefault="00287969" w:rsidP="00BB4BEC">
      <w:pPr>
        <w:rPr>
          <w:b/>
          <w:bCs/>
          <w:iCs/>
          <w:lang w:val="uk-UA"/>
        </w:rPr>
      </w:pPr>
    </w:p>
    <w:p w14:paraId="3F4B08F3" w14:textId="77777777" w:rsidR="00287969" w:rsidRDefault="00287969" w:rsidP="00BB4BEC">
      <w:pPr>
        <w:rPr>
          <w:b/>
          <w:bCs/>
          <w:iCs/>
          <w:lang w:val="uk-UA"/>
        </w:rPr>
      </w:pPr>
    </w:p>
    <w:p w14:paraId="5BDD4130" w14:textId="77777777" w:rsidR="00287969" w:rsidRDefault="00287969" w:rsidP="00BB4BEC">
      <w:pPr>
        <w:rPr>
          <w:b/>
          <w:bCs/>
          <w:iCs/>
          <w:lang w:val="uk-UA"/>
        </w:rPr>
      </w:pPr>
    </w:p>
    <w:p w14:paraId="66CA1A07" w14:textId="77777777" w:rsidR="00287969" w:rsidRDefault="00287969" w:rsidP="00BB4BEC">
      <w:pPr>
        <w:rPr>
          <w:b/>
          <w:bCs/>
          <w:iCs/>
          <w:lang w:val="uk-UA"/>
        </w:rPr>
      </w:pPr>
    </w:p>
    <w:p w14:paraId="525CD48B" w14:textId="77777777" w:rsidR="00287969" w:rsidRDefault="00287969" w:rsidP="00BB4BEC">
      <w:pPr>
        <w:rPr>
          <w:b/>
          <w:bCs/>
          <w:iCs/>
          <w:lang w:val="uk-UA"/>
        </w:rPr>
      </w:pPr>
    </w:p>
    <w:p w14:paraId="58593ED7" w14:textId="77777777" w:rsidR="00287969" w:rsidRDefault="00287969" w:rsidP="00BB4BEC">
      <w:pPr>
        <w:rPr>
          <w:b/>
          <w:bCs/>
          <w:iCs/>
          <w:lang w:val="uk-UA"/>
        </w:rPr>
      </w:pPr>
    </w:p>
    <w:p w14:paraId="2FED9991" w14:textId="77777777" w:rsidR="00287969" w:rsidRDefault="00287969" w:rsidP="00BB4BEC">
      <w:pPr>
        <w:rPr>
          <w:b/>
          <w:bCs/>
          <w:iCs/>
          <w:lang w:val="uk-UA"/>
        </w:rPr>
      </w:pPr>
    </w:p>
    <w:p w14:paraId="4A67076B" w14:textId="77777777" w:rsidR="00287969" w:rsidRDefault="00287969" w:rsidP="00BB4BEC">
      <w:pPr>
        <w:rPr>
          <w:b/>
          <w:bCs/>
          <w:iCs/>
          <w:lang w:val="uk-UA"/>
        </w:rPr>
      </w:pPr>
    </w:p>
    <w:p w14:paraId="73F0DD63" w14:textId="77777777" w:rsidR="00287969" w:rsidRDefault="00287969" w:rsidP="00BB4BEC">
      <w:pPr>
        <w:rPr>
          <w:b/>
          <w:bCs/>
          <w:iCs/>
          <w:lang w:val="uk-UA"/>
        </w:rPr>
      </w:pPr>
    </w:p>
    <w:p w14:paraId="53828EA5" w14:textId="77777777" w:rsidR="00287969" w:rsidRDefault="00287969" w:rsidP="00BB4BEC">
      <w:pPr>
        <w:rPr>
          <w:b/>
          <w:bCs/>
          <w:iCs/>
          <w:lang w:val="uk-UA"/>
        </w:rPr>
      </w:pPr>
    </w:p>
    <w:p w14:paraId="723FAC39" w14:textId="77777777" w:rsidR="00287969" w:rsidRDefault="00287969" w:rsidP="00BB4BEC">
      <w:pPr>
        <w:rPr>
          <w:b/>
          <w:bCs/>
          <w:iCs/>
          <w:lang w:val="uk-UA"/>
        </w:rPr>
      </w:pPr>
    </w:p>
    <w:p w14:paraId="2B14D173" w14:textId="77777777" w:rsidR="00287969" w:rsidRDefault="00287969" w:rsidP="00BB4BEC">
      <w:pPr>
        <w:rPr>
          <w:b/>
          <w:bCs/>
          <w:iCs/>
          <w:lang w:val="uk-UA"/>
        </w:rPr>
      </w:pPr>
    </w:p>
    <w:p w14:paraId="516D2B5A" w14:textId="0FBEF049" w:rsidR="008F164C" w:rsidRDefault="008F164C" w:rsidP="00BB4BEC">
      <w:pPr>
        <w:rPr>
          <w:b/>
          <w:bCs/>
          <w:iCs/>
          <w:lang w:val="uk-UA"/>
        </w:rPr>
      </w:pPr>
      <w:r w:rsidRPr="008F164C">
        <w:rPr>
          <w:b/>
          <w:bCs/>
          <w:iCs/>
          <w:lang w:val="uk-UA"/>
        </w:rPr>
        <w:lastRenderedPageBreak/>
        <w:t>У другому семестрі</w:t>
      </w:r>
    </w:p>
    <w:p w14:paraId="35CD4EAB" w14:textId="77777777" w:rsidR="00287969" w:rsidRDefault="00287969" w:rsidP="00287969">
      <w:pPr>
        <w:ind w:left="360"/>
        <w:contextualSpacing/>
        <w:rPr>
          <w:b/>
          <w:u w:val="single"/>
          <w:lang w:val="uk-UA"/>
        </w:rPr>
      </w:pPr>
      <w:r>
        <w:rPr>
          <w:b/>
          <w:u w:val="single"/>
          <w:lang w:val="uk-UA"/>
        </w:rPr>
        <w:t>Поточне оцінювання :</w:t>
      </w:r>
    </w:p>
    <w:p w14:paraId="204FD415" w14:textId="77777777" w:rsidR="00287969" w:rsidRDefault="00287969" w:rsidP="00287969">
      <w:pPr>
        <w:ind w:left="360"/>
        <w:contextualSpacing/>
        <w:rPr>
          <w:i/>
          <w:lang w:val="uk-UA"/>
        </w:rPr>
      </w:pPr>
      <w:r>
        <w:rPr>
          <w:i/>
          <w:lang w:val="uk-UA"/>
        </w:rPr>
        <w:t>пропонується такий перелік форм оцінювання, який може бути доповнено (скорочено)</w:t>
      </w:r>
    </w:p>
    <w:tbl>
      <w:tblPr>
        <w:tblW w:w="3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26"/>
        <w:gridCol w:w="2328"/>
      </w:tblGrid>
      <w:tr w:rsidR="00287969" w14:paraId="412483C0" w14:textId="77777777" w:rsidTr="00657125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FAED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Форма оцінювання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3302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68E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Максимальна кількість балів </w:t>
            </w:r>
          </w:p>
          <w:p w14:paraId="147755D5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</w:p>
        </w:tc>
      </w:tr>
      <w:tr w:rsidR="00287969" w14:paraId="30AABDF6" w14:textId="77777777" w:rsidTr="00657125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3F82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Контрольне тестування за темами  </w:t>
            </w:r>
          </w:p>
          <w:p w14:paraId="7F942122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(5 балів кожне)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1D6B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4, 6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8CAE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</w:tr>
      <w:tr w:rsidR="00287969" w14:paraId="6FD4F3E2" w14:textId="77777777" w:rsidTr="00657125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5C89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Оцінювання індивідуальних завдань  </w:t>
            </w:r>
          </w:p>
          <w:p w14:paraId="2358C944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(3 завдання по 10 балів)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F2D9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10, 12, 16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2AB4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</w:tr>
      <w:tr w:rsidR="00287969" w14:paraId="73DBF376" w14:textId="77777777" w:rsidTr="00657125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23A8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  <w:p w14:paraId="426DB5EE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(2 завдання по 10 балів)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3365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18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6B8D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</w:tr>
      <w:tr w:rsidR="00287969" w14:paraId="269ECC73" w14:textId="77777777" w:rsidTr="006571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DDA4" w14:textId="43DA5C05" w:rsidR="00287969" w:rsidRDefault="00287969" w:rsidP="00657125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Максимальна кількість балів за поточне оцінювання </w:t>
            </w:r>
            <w:r>
              <w:rPr>
                <w:b/>
                <w:lang w:val="uk-UA"/>
              </w:rPr>
              <w:t>60</w:t>
            </w:r>
          </w:p>
        </w:tc>
      </w:tr>
    </w:tbl>
    <w:p w14:paraId="35161286" w14:textId="77777777" w:rsidR="00287969" w:rsidRDefault="00287969" w:rsidP="00287969">
      <w:pPr>
        <w:jc w:val="both"/>
        <w:rPr>
          <w:u w:val="single"/>
          <w:lang w:val="uk-UA"/>
        </w:rPr>
      </w:pPr>
      <w:r>
        <w:rPr>
          <w:i/>
          <w:lang w:val="uk-UA"/>
        </w:rPr>
        <w:t xml:space="preserve">Примітка: сумарна </w:t>
      </w:r>
      <w:r>
        <w:rPr>
          <w:lang w:val="uk-UA"/>
        </w:rPr>
        <w:t>максимальна кількість балів: 40 балів у разі наявності лише лекційних занять з навчальної дисципліни, 60 балів у іншому випадку (у разі екзамену); 100 балів за семестр (у разі диференційованого заліку, заліку).</w:t>
      </w:r>
    </w:p>
    <w:p w14:paraId="2AD161BE" w14:textId="77777777" w:rsidR="00287969" w:rsidRDefault="00287969" w:rsidP="00287969">
      <w:pPr>
        <w:rPr>
          <w:b/>
          <w:u w:val="single"/>
          <w:lang w:val="uk-UA"/>
        </w:rPr>
      </w:pPr>
    </w:p>
    <w:p w14:paraId="3D9F7F4E" w14:textId="77777777" w:rsidR="00287969" w:rsidRDefault="00287969" w:rsidP="00287969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Підсумкове оцінювання:</w:t>
      </w:r>
    </w:p>
    <w:p w14:paraId="2AE39F8A" w14:textId="77777777" w:rsidR="00287969" w:rsidRDefault="00287969" w:rsidP="00287969">
      <w:pPr>
        <w:rPr>
          <w:i/>
          <w:lang w:val="uk-UA"/>
        </w:rPr>
      </w:pPr>
      <w:r>
        <w:rPr>
          <w:u w:val="single"/>
          <w:lang w:val="uk-UA"/>
        </w:rPr>
        <w:t>умови</w:t>
      </w:r>
      <w:r>
        <w:rPr>
          <w:b/>
          <w:u w:val="single"/>
          <w:lang w:val="uk-UA"/>
        </w:rPr>
        <w:t xml:space="preserve"> </w:t>
      </w:r>
      <w:r>
        <w:rPr>
          <w:u w:val="single"/>
          <w:lang w:val="uk-UA"/>
        </w:rPr>
        <w:t>до складання заліку</w:t>
      </w:r>
      <w:r>
        <w:rPr>
          <w:lang w:val="uk-UA"/>
        </w:rPr>
        <w:t xml:space="preserve">: </w:t>
      </w:r>
      <w:r>
        <w:rPr>
          <w:i/>
          <w:lang w:val="uk-UA"/>
        </w:rPr>
        <w:t>до заліку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3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326"/>
        <w:gridCol w:w="2326"/>
      </w:tblGrid>
      <w:tr w:rsidR="00287969" w14:paraId="5C792C95" w14:textId="77777777" w:rsidTr="00657125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08E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Форма оцінювання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761B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0A7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Максимальна кількість балів </w:t>
            </w:r>
          </w:p>
          <w:p w14:paraId="7CAB8E25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</w:p>
        </w:tc>
      </w:tr>
      <w:tr w:rsidR="00287969" w14:paraId="25E94D7C" w14:textId="77777777" w:rsidTr="00657125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35CF" w14:textId="7CFD00BB" w:rsidR="00287969" w:rsidRPr="00971D59" w:rsidRDefault="00E5403B" w:rsidP="006571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0C56" w14:textId="77777777" w:rsidR="00287969" w:rsidRDefault="00287969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 розкладом сесії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F352" w14:textId="7B4228A2" w:rsidR="00287969" w:rsidRDefault="00E5403B" w:rsidP="00657125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</w:tr>
    </w:tbl>
    <w:p w14:paraId="27713724" w14:textId="77777777" w:rsidR="008F164C" w:rsidRPr="008F164C" w:rsidRDefault="008F164C" w:rsidP="00BB4BEC">
      <w:pPr>
        <w:rPr>
          <w:b/>
          <w:bCs/>
          <w:iCs/>
          <w:lang w:val="uk-UA"/>
        </w:rPr>
      </w:pPr>
    </w:p>
    <w:bookmarkEnd w:id="2"/>
    <w:bookmarkEnd w:id="3"/>
    <w:p w14:paraId="039586D2" w14:textId="77777777" w:rsidR="00BB4BEC" w:rsidRDefault="00BB4BEC" w:rsidP="00BB4BEC">
      <w:pPr>
        <w:rPr>
          <w:b/>
          <w:i/>
          <w:lang w:val="uk-UA"/>
        </w:rPr>
      </w:pPr>
      <w:r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 (у разі потреби).</w:t>
      </w:r>
    </w:p>
    <w:p w14:paraId="1A61EBC0" w14:textId="77777777" w:rsidR="00BB4BEC" w:rsidRDefault="00BB4BEC" w:rsidP="00BB4BEC">
      <w:pPr>
        <w:pStyle w:val="ListParagraph1"/>
        <w:ind w:left="0" w:firstLine="567"/>
        <w:jc w:val="both"/>
        <w:rPr>
          <w:lang w:val="uk-UA"/>
        </w:rPr>
      </w:pPr>
      <w:r>
        <w:rPr>
          <w:lang w:val="uk-UA"/>
        </w:rPr>
        <w:t>Під час виконання самостійної роботи використовуються потужності навчальної лабораторії крос-медіа при кафедрі масової та міжнародної комунікації ФЗСМК ДНУ.</w:t>
      </w:r>
    </w:p>
    <w:p w14:paraId="399DE6D6" w14:textId="77777777" w:rsidR="00BB4BEC" w:rsidRDefault="00BB4BEC" w:rsidP="00BB4BEC">
      <w:pPr>
        <w:ind w:left="720"/>
        <w:jc w:val="both"/>
        <w:rPr>
          <w:lang w:val="uk-UA"/>
        </w:rPr>
      </w:pPr>
    </w:p>
    <w:p w14:paraId="79AD8185" w14:textId="6C4E116F" w:rsidR="00BB4BEC" w:rsidRDefault="009C1C51" w:rsidP="00BB4BEC">
      <w:pPr>
        <w:numPr>
          <w:ilvl w:val="0"/>
          <w:numId w:val="2"/>
        </w:numPr>
        <w:ind w:hanging="436"/>
        <w:jc w:val="both"/>
        <w:rPr>
          <w:b/>
          <w:lang w:val="uk-UA"/>
        </w:rPr>
      </w:pPr>
      <w:r>
        <w:rPr>
          <w:b/>
          <w:lang w:val="en-US"/>
        </w:rPr>
        <w:t>Recommended literature</w:t>
      </w:r>
      <w:r w:rsidR="00BB4BEC">
        <w:rPr>
          <w:b/>
          <w:lang w:val="uk-UA"/>
        </w:rPr>
        <w:t>:</w:t>
      </w:r>
    </w:p>
    <w:p w14:paraId="104ECD18" w14:textId="09977665" w:rsidR="00BB4BEC" w:rsidRDefault="009C1C51" w:rsidP="00BB4BEC">
      <w:pPr>
        <w:rPr>
          <w:i/>
          <w:lang w:val="uk-UA"/>
        </w:rPr>
      </w:pPr>
      <w:r>
        <w:rPr>
          <w:b/>
          <w:i/>
          <w:lang w:val="en-US"/>
        </w:rPr>
        <w:t>Basic literature</w:t>
      </w:r>
      <w:r w:rsidR="00BB4BEC">
        <w:rPr>
          <w:b/>
          <w:i/>
          <w:lang w:val="uk-UA"/>
        </w:rPr>
        <w:t>:</w:t>
      </w:r>
      <w:r w:rsidR="00BB4BEC">
        <w:rPr>
          <w:i/>
          <w:lang w:val="uk-UA"/>
        </w:rPr>
        <w:t xml:space="preserve"> </w:t>
      </w:r>
    </w:p>
    <w:p w14:paraId="08CF1D26" w14:textId="54F4DD16" w:rsidR="00B412E0" w:rsidRDefault="00B412E0" w:rsidP="005E7BD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Ceramella</w:t>
      </w:r>
      <w:proofErr w:type="spellEnd"/>
      <w:r>
        <w:rPr>
          <w:lang w:val="en-US"/>
        </w:rPr>
        <w:t xml:space="preserve">, N. and Lee, E. 2010. </w:t>
      </w:r>
      <w:r w:rsidRPr="00D329EA">
        <w:rPr>
          <w:i/>
          <w:iCs/>
          <w:lang w:val="en-US"/>
        </w:rPr>
        <w:t>Cambridge English for the Media</w:t>
      </w:r>
      <w:r>
        <w:rPr>
          <w:lang w:val="en-US"/>
        </w:rPr>
        <w:t xml:space="preserve">. </w:t>
      </w:r>
      <w:r w:rsidR="00D329EA">
        <w:rPr>
          <w:lang w:val="en-US"/>
        </w:rPr>
        <w:t>Cambridge: Cambridge University Press.</w:t>
      </w:r>
    </w:p>
    <w:p w14:paraId="50D279C5" w14:textId="287C306C" w:rsidR="00D329EA" w:rsidRDefault="00D329EA" w:rsidP="005E7BD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E7BD3">
        <w:rPr>
          <w:lang w:val="en-US"/>
        </w:rPr>
        <w:t>Gairns</w:t>
      </w:r>
      <w:proofErr w:type="spellEnd"/>
      <w:r w:rsidRPr="005E7BD3">
        <w:rPr>
          <w:lang w:val="en-US"/>
        </w:rPr>
        <w:t>, R</w:t>
      </w:r>
      <w:r w:rsidRPr="005E7BD3">
        <w:rPr>
          <w:lang w:val="uk-UA"/>
        </w:rPr>
        <w:t>.</w:t>
      </w:r>
      <w:r w:rsidRPr="005E7BD3">
        <w:rPr>
          <w:lang w:val="en-US"/>
        </w:rPr>
        <w:t xml:space="preserve"> and Redman, S.</w:t>
      </w:r>
      <w:r>
        <w:rPr>
          <w:lang w:val="en-US"/>
        </w:rPr>
        <w:t xml:space="preserve"> 2015. </w:t>
      </w:r>
      <w:r w:rsidRPr="005E7BD3">
        <w:rPr>
          <w:i/>
          <w:iCs/>
          <w:lang w:val="en-US"/>
        </w:rPr>
        <w:t>Oxford Word Skills</w:t>
      </w:r>
      <w:r>
        <w:rPr>
          <w:i/>
          <w:iCs/>
          <w:lang w:val="en-US"/>
        </w:rPr>
        <w:t xml:space="preserve">: Idioms and Phrasal Verbs (Advanced). </w:t>
      </w:r>
      <w:r w:rsidRPr="005E7BD3">
        <w:rPr>
          <w:lang w:val="en-US"/>
        </w:rPr>
        <w:t>New</w:t>
      </w:r>
      <w:r w:rsidRPr="00D329EA">
        <w:rPr>
          <w:lang w:val="en-US"/>
        </w:rPr>
        <w:t xml:space="preserve"> </w:t>
      </w:r>
      <w:r w:rsidRPr="005E7BD3">
        <w:rPr>
          <w:lang w:val="en-US"/>
        </w:rPr>
        <w:t>York</w:t>
      </w:r>
      <w:r w:rsidRPr="00D329EA">
        <w:rPr>
          <w:lang w:val="en-US"/>
        </w:rPr>
        <w:t>:</w:t>
      </w:r>
      <w:r w:rsidRPr="005E7BD3">
        <w:rPr>
          <w:lang w:val="en-US"/>
        </w:rPr>
        <w:t xml:space="preserve"> Oxford University Press</w:t>
      </w:r>
      <w:r>
        <w:rPr>
          <w:lang w:val="en-US"/>
        </w:rPr>
        <w:t>.</w:t>
      </w:r>
    </w:p>
    <w:p w14:paraId="3A1EDC46" w14:textId="4C69903C" w:rsidR="00BB4BEC" w:rsidRPr="005E7BD3" w:rsidRDefault="005C364B" w:rsidP="005E7BD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E7BD3">
        <w:rPr>
          <w:lang w:val="en-US"/>
        </w:rPr>
        <w:t>Gairns</w:t>
      </w:r>
      <w:proofErr w:type="spellEnd"/>
      <w:r w:rsidR="00924539" w:rsidRPr="005E7BD3">
        <w:rPr>
          <w:lang w:val="en-US"/>
        </w:rPr>
        <w:t>,</w:t>
      </w:r>
      <w:r w:rsidRPr="005E7BD3">
        <w:rPr>
          <w:lang w:val="en-US"/>
        </w:rPr>
        <w:t xml:space="preserve"> R</w:t>
      </w:r>
      <w:r w:rsidR="00BB4BEC" w:rsidRPr="005E7BD3">
        <w:rPr>
          <w:lang w:val="uk-UA"/>
        </w:rPr>
        <w:t>.</w:t>
      </w:r>
      <w:r w:rsidRPr="005E7BD3">
        <w:rPr>
          <w:lang w:val="en-US"/>
        </w:rPr>
        <w:t xml:space="preserve"> </w:t>
      </w:r>
      <w:r w:rsidR="00924539" w:rsidRPr="005E7BD3">
        <w:rPr>
          <w:lang w:val="en-US"/>
        </w:rPr>
        <w:t xml:space="preserve">and </w:t>
      </w:r>
      <w:r w:rsidRPr="005E7BD3">
        <w:rPr>
          <w:lang w:val="en-US"/>
        </w:rPr>
        <w:t>Redman</w:t>
      </w:r>
      <w:r w:rsidR="00924539" w:rsidRPr="005E7BD3">
        <w:rPr>
          <w:lang w:val="en-US"/>
        </w:rPr>
        <w:t>,</w:t>
      </w:r>
      <w:r w:rsidRPr="005E7BD3">
        <w:rPr>
          <w:lang w:val="en-US"/>
        </w:rPr>
        <w:t xml:space="preserve"> S.</w:t>
      </w:r>
      <w:r w:rsidR="00BB4BEC" w:rsidRPr="005E7BD3">
        <w:rPr>
          <w:lang w:val="uk-UA"/>
        </w:rPr>
        <w:t xml:space="preserve"> </w:t>
      </w:r>
      <w:r w:rsidR="00A619AA" w:rsidRPr="005E7BD3">
        <w:rPr>
          <w:lang w:val="en-US"/>
        </w:rPr>
        <w:t xml:space="preserve">2012. </w:t>
      </w:r>
      <w:r w:rsidR="00A619AA" w:rsidRPr="005E7BD3">
        <w:rPr>
          <w:i/>
          <w:iCs/>
          <w:lang w:val="en-US"/>
        </w:rPr>
        <w:t xml:space="preserve">Oxford Word Skills (Intermediate). </w:t>
      </w:r>
      <w:r w:rsidR="00A619AA" w:rsidRPr="005E7BD3">
        <w:rPr>
          <w:lang w:val="en-US"/>
        </w:rPr>
        <w:t>New</w:t>
      </w:r>
      <w:r w:rsidR="00A619AA" w:rsidRPr="00C9634E">
        <w:rPr>
          <w:lang w:val="en-US"/>
        </w:rPr>
        <w:t xml:space="preserve"> </w:t>
      </w:r>
      <w:r w:rsidR="00A619AA" w:rsidRPr="005E7BD3">
        <w:rPr>
          <w:lang w:val="en-US"/>
        </w:rPr>
        <w:t>York</w:t>
      </w:r>
      <w:r w:rsidR="00A619AA" w:rsidRPr="00C9634E">
        <w:rPr>
          <w:lang w:val="en-US"/>
        </w:rPr>
        <w:t>:</w:t>
      </w:r>
      <w:r w:rsidR="00A619AA" w:rsidRPr="005E7BD3">
        <w:rPr>
          <w:lang w:val="en-US"/>
        </w:rPr>
        <w:t xml:space="preserve"> Oxford University Press</w:t>
      </w:r>
      <w:r w:rsidR="005E7BD3">
        <w:rPr>
          <w:lang w:val="en-US"/>
        </w:rPr>
        <w:t>.</w:t>
      </w:r>
    </w:p>
    <w:p w14:paraId="5ADCA407" w14:textId="3E378EBA" w:rsidR="00BB4BEC" w:rsidRDefault="005E7BD3" w:rsidP="00D329EA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Gairns</w:t>
      </w:r>
      <w:proofErr w:type="spellEnd"/>
      <w:r>
        <w:rPr>
          <w:lang w:val="en-US"/>
        </w:rPr>
        <w:t>, R</w:t>
      </w:r>
      <w:r>
        <w:rPr>
          <w:lang w:val="uk-UA"/>
        </w:rPr>
        <w:t>.</w:t>
      </w:r>
      <w:r>
        <w:rPr>
          <w:lang w:val="en-US"/>
        </w:rPr>
        <w:t xml:space="preserve"> and Redman, S.</w:t>
      </w:r>
      <w:r>
        <w:rPr>
          <w:lang w:val="uk-UA"/>
        </w:rPr>
        <w:t xml:space="preserve"> </w:t>
      </w:r>
      <w:r>
        <w:rPr>
          <w:lang w:val="en-US"/>
        </w:rPr>
        <w:t xml:space="preserve">2013. </w:t>
      </w:r>
      <w:r>
        <w:rPr>
          <w:i/>
          <w:iCs/>
          <w:lang w:val="en-US"/>
        </w:rPr>
        <w:t xml:space="preserve">Oxford Word Skills (Advanced). </w:t>
      </w:r>
      <w:r>
        <w:rPr>
          <w:lang w:val="en-US"/>
        </w:rPr>
        <w:t>New</w:t>
      </w:r>
      <w:r w:rsidRPr="005E7BD3">
        <w:rPr>
          <w:lang w:val="en-US"/>
        </w:rPr>
        <w:t xml:space="preserve"> </w:t>
      </w:r>
      <w:r>
        <w:rPr>
          <w:lang w:val="en-US"/>
        </w:rPr>
        <w:t>York</w:t>
      </w:r>
      <w:r w:rsidRPr="005E7BD3">
        <w:rPr>
          <w:lang w:val="en-US"/>
        </w:rPr>
        <w:t>:</w:t>
      </w:r>
      <w:r>
        <w:rPr>
          <w:lang w:val="en-US"/>
        </w:rPr>
        <w:t xml:space="preserve"> Oxford University Press.</w:t>
      </w:r>
    </w:p>
    <w:p w14:paraId="746B4B23" w14:textId="77777777" w:rsidR="00D329EA" w:rsidRPr="00D329EA" w:rsidRDefault="00D329EA" w:rsidP="00000457">
      <w:pPr>
        <w:pStyle w:val="a6"/>
        <w:widowControl w:val="0"/>
        <w:shd w:val="clear" w:color="auto" w:fill="FFFFFF"/>
        <w:autoSpaceDE w:val="0"/>
        <w:autoSpaceDN w:val="0"/>
        <w:adjustRightInd w:val="0"/>
        <w:ind w:left="1068"/>
        <w:jc w:val="both"/>
        <w:rPr>
          <w:lang w:val="en-US"/>
        </w:rPr>
      </w:pPr>
    </w:p>
    <w:p w14:paraId="5D8D882B" w14:textId="211F4121" w:rsidR="00BB4BEC" w:rsidRDefault="009C1C51" w:rsidP="00BB4BEC">
      <w:pPr>
        <w:rPr>
          <w:b/>
          <w:i/>
          <w:lang w:val="uk-UA"/>
        </w:rPr>
      </w:pPr>
      <w:r>
        <w:rPr>
          <w:b/>
          <w:i/>
          <w:lang w:val="en-US"/>
        </w:rPr>
        <w:t>Additional materials</w:t>
      </w:r>
      <w:r w:rsidR="00BB4BEC">
        <w:rPr>
          <w:b/>
          <w:i/>
          <w:lang w:val="uk-UA"/>
        </w:rPr>
        <w:t>:</w:t>
      </w:r>
    </w:p>
    <w:p w14:paraId="5DED7299" w14:textId="1872AFF0" w:rsidR="00BB4BEC" w:rsidRPr="00000457" w:rsidRDefault="00000457" w:rsidP="00000457">
      <w:pPr>
        <w:pStyle w:val="ListParagraph1"/>
        <w:widowControl w:val="0"/>
        <w:ind w:left="0"/>
        <w:jc w:val="both"/>
        <w:rPr>
          <w:sz w:val="28"/>
          <w:szCs w:val="28"/>
        </w:rPr>
      </w:pPr>
      <w:r>
        <w:rPr>
          <w:lang w:val="uk-UA"/>
        </w:rPr>
        <w:t>1</w:t>
      </w:r>
      <w:r w:rsidR="00BB4BEC">
        <w:rPr>
          <w:lang w:val="uk-UA"/>
        </w:rPr>
        <w:t>.</w:t>
      </w:r>
      <w:r w:rsidR="004F65FF">
        <w:rPr>
          <w:lang w:val="uk-UA"/>
        </w:rPr>
        <w:t xml:space="preserve"> </w:t>
      </w:r>
      <w:proofErr w:type="spellStart"/>
      <w:r w:rsidRPr="00000457">
        <w:t>Блавацький</w:t>
      </w:r>
      <w:proofErr w:type="spellEnd"/>
      <w:r w:rsidRPr="008A178C">
        <w:rPr>
          <w:lang w:val="en-US"/>
        </w:rPr>
        <w:t xml:space="preserve"> </w:t>
      </w:r>
      <w:r w:rsidRPr="00000457">
        <w:t>С</w:t>
      </w:r>
      <w:r w:rsidRPr="008A178C">
        <w:rPr>
          <w:lang w:val="en-US"/>
        </w:rPr>
        <w:t xml:space="preserve">. </w:t>
      </w:r>
      <w:proofErr w:type="spellStart"/>
      <w:r w:rsidRPr="00000457">
        <w:t>Таблоїдизація</w:t>
      </w:r>
      <w:proofErr w:type="spellEnd"/>
      <w:r w:rsidRPr="008A178C">
        <w:rPr>
          <w:lang w:val="en-US"/>
        </w:rPr>
        <w:t xml:space="preserve"> </w:t>
      </w:r>
      <w:proofErr w:type="spellStart"/>
      <w:r w:rsidRPr="00000457">
        <w:t>якісної</w:t>
      </w:r>
      <w:proofErr w:type="spellEnd"/>
      <w:r w:rsidRPr="008A178C">
        <w:rPr>
          <w:lang w:val="en-US"/>
        </w:rPr>
        <w:t xml:space="preserve"> </w:t>
      </w:r>
      <w:proofErr w:type="spellStart"/>
      <w:r w:rsidRPr="00000457">
        <w:t>преси</w:t>
      </w:r>
      <w:proofErr w:type="spellEnd"/>
      <w:r w:rsidRPr="008A178C">
        <w:rPr>
          <w:lang w:val="en-US"/>
        </w:rPr>
        <w:t xml:space="preserve"> </w:t>
      </w:r>
      <w:r w:rsidRPr="00000457">
        <w:t>у</w:t>
      </w:r>
      <w:r w:rsidRPr="008A178C">
        <w:rPr>
          <w:lang w:val="en-US"/>
        </w:rPr>
        <w:t xml:space="preserve"> </w:t>
      </w:r>
      <w:proofErr w:type="spellStart"/>
      <w:r w:rsidRPr="00000457">
        <w:t>Великобританії</w:t>
      </w:r>
      <w:proofErr w:type="spellEnd"/>
      <w:r w:rsidRPr="008A178C">
        <w:rPr>
          <w:lang w:val="en-US"/>
        </w:rPr>
        <w:t xml:space="preserve">. </w:t>
      </w:r>
      <w:proofErr w:type="spellStart"/>
      <w:r w:rsidRPr="00000457">
        <w:rPr>
          <w:i/>
        </w:rPr>
        <w:t>Вісник</w:t>
      </w:r>
      <w:proofErr w:type="spellEnd"/>
      <w:r w:rsidRPr="00000457">
        <w:rPr>
          <w:i/>
        </w:rPr>
        <w:t xml:space="preserve"> </w:t>
      </w:r>
      <w:proofErr w:type="spellStart"/>
      <w:r w:rsidRPr="00000457">
        <w:rPr>
          <w:i/>
        </w:rPr>
        <w:t>Львівського</w:t>
      </w:r>
      <w:proofErr w:type="spellEnd"/>
      <w:r w:rsidRPr="00000457">
        <w:rPr>
          <w:i/>
        </w:rPr>
        <w:t xml:space="preserve"> </w:t>
      </w:r>
      <w:proofErr w:type="spellStart"/>
      <w:r w:rsidRPr="00000457">
        <w:rPr>
          <w:i/>
        </w:rPr>
        <w:t>університету</w:t>
      </w:r>
      <w:proofErr w:type="spellEnd"/>
      <w:r w:rsidRPr="00000457">
        <w:t>. 2007. Вип. 30. С. 91</w:t>
      </w:r>
      <w:r w:rsidRPr="00000457">
        <w:rPr>
          <w:shd w:val="clear" w:color="auto" w:fill="FFFFFF"/>
        </w:rPr>
        <w:t>–</w:t>
      </w:r>
      <w:r w:rsidRPr="00000457">
        <w:t>102.</w:t>
      </w:r>
    </w:p>
    <w:p w14:paraId="1991FE53" w14:textId="24CFA31A" w:rsidR="00000457" w:rsidRDefault="00000457" w:rsidP="009C1C51">
      <w:pPr>
        <w:shd w:val="clear" w:color="auto" w:fill="FFFFFF"/>
        <w:jc w:val="both"/>
        <w:textAlignment w:val="baseline"/>
      </w:pPr>
      <w:r>
        <w:rPr>
          <w:lang w:val="uk-UA"/>
        </w:rPr>
        <w:t xml:space="preserve">2. </w:t>
      </w:r>
      <w:proofErr w:type="spellStart"/>
      <w:r w:rsidRPr="00000457">
        <w:rPr>
          <w:lang w:val="uk-UA"/>
        </w:rPr>
        <w:t>Галлін</w:t>
      </w:r>
      <w:proofErr w:type="spellEnd"/>
      <w:r w:rsidRPr="00000457">
        <w:rPr>
          <w:lang w:val="uk-UA"/>
        </w:rPr>
        <w:t xml:space="preserve"> Д., </w:t>
      </w:r>
      <w:proofErr w:type="spellStart"/>
      <w:r w:rsidRPr="00000457">
        <w:rPr>
          <w:lang w:val="uk-UA"/>
        </w:rPr>
        <w:t>Манчіні</w:t>
      </w:r>
      <w:proofErr w:type="spellEnd"/>
      <w:r w:rsidRPr="00000457">
        <w:rPr>
          <w:lang w:val="uk-UA"/>
        </w:rPr>
        <w:t xml:space="preserve"> П. Сучасні </w:t>
      </w:r>
      <w:proofErr w:type="spellStart"/>
      <w:r w:rsidRPr="00000457">
        <w:rPr>
          <w:lang w:val="uk-UA"/>
        </w:rPr>
        <w:t>медіасистеми</w:t>
      </w:r>
      <w:proofErr w:type="spellEnd"/>
      <w:r w:rsidRPr="00000457">
        <w:rPr>
          <w:lang w:val="uk-UA"/>
        </w:rPr>
        <w:t xml:space="preserve"> : три моделі відносин ЗМІ та політики : пер. з </w:t>
      </w:r>
      <w:proofErr w:type="spellStart"/>
      <w:r w:rsidRPr="00000457">
        <w:rPr>
          <w:lang w:val="uk-UA"/>
        </w:rPr>
        <w:t>англ</w:t>
      </w:r>
      <w:proofErr w:type="spellEnd"/>
      <w:r w:rsidRPr="00000457">
        <w:rPr>
          <w:lang w:val="uk-UA"/>
        </w:rPr>
        <w:t xml:space="preserve">. </w:t>
      </w:r>
      <w:proofErr w:type="spellStart"/>
      <w:r w:rsidRPr="00000457">
        <w:t>Київ</w:t>
      </w:r>
      <w:proofErr w:type="spellEnd"/>
      <w:r w:rsidRPr="00000457">
        <w:t>, 2008. 320 с.</w:t>
      </w:r>
    </w:p>
    <w:p w14:paraId="510B716E" w14:textId="398F5218" w:rsidR="00000457" w:rsidRDefault="00000457" w:rsidP="009C1C51">
      <w:pPr>
        <w:shd w:val="clear" w:color="auto" w:fill="FFFFFF"/>
        <w:jc w:val="both"/>
        <w:textAlignment w:val="baseline"/>
      </w:pPr>
      <w:r>
        <w:rPr>
          <w:lang w:val="uk-UA"/>
        </w:rPr>
        <w:t xml:space="preserve">3. </w:t>
      </w:r>
      <w:r w:rsidRPr="00000457">
        <w:t xml:space="preserve">Гаркавенко Ю. С. </w:t>
      </w:r>
      <w:proofErr w:type="spellStart"/>
      <w:r w:rsidRPr="00000457">
        <w:t>Вплив</w:t>
      </w:r>
      <w:proofErr w:type="spellEnd"/>
      <w:r w:rsidRPr="00000457">
        <w:t xml:space="preserve"> </w:t>
      </w:r>
      <w:proofErr w:type="spellStart"/>
      <w:r w:rsidRPr="00000457">
        <w:t>сучасних</w:t>
      </w:r>
      <w:proofErr w:type="spellEnd"/>
      <w:r w:rsidRPr="00000457">
        <w:t xml:space="preserve"> </w:t>
      </w:r>
      <w:proofErr w:type="spellStart"/>
      <w:r w:rsidRPr="00000457">
        <w:t>тенденцій</w:t>
      </w:r>
      <w:proofErr w:type="spellEnd"/>
      <w:r w:rsidRPr="00000457">
        <w:t xml:space="preserve"> </w:t>
      </w:r>
      <w:proofErr w:type="spellStart"/>
      <w:r w:rsidRPr="00000457">
        <w:t>розвитку</w:t>
      </w:r>
      <w:proofErr w:type="spellEnd"/>
      <w:r w:rsidRPr="00000457">
        <w:t xml:space="preserve"> газетного ринку </w:t>
      </w:r>
      <w:proofErr w:type="spellStart"/>
      <w:r w:rsidRPr="00000457">
        <w:t>Німеччини</w:t>
      </w:r>
      <w:proofErr w:type="spellEnd"/>
      <w:r w:rsidRPr="00000457">
        <w:t xml:space="preserve"> на </w:t>
      </w:r>
      <w:proofErr w:type="spellStart"/>
      <w:r w:rsidRPr="00000457">
        <w:t>процес</w:t>
      </w:r>
      <w:proofErr w:type="spellEnd"/>
      <w:r w:rsidRPr="00000457">
        <w:t xml:space="preserve"> </w:t>
      </w:r>
      <w:proofErr w:type="spellStart"/>
      <w:r w:rsidRPr="00000457">
        <w:t>гетеростереотипізації</w:t>
      </w:r>
      <w:proofErr w:type="spellEnd"/>
      <w:r w:rsidRPr="00000457">
        <w:t xml:space="preserve"> </w:t>
      </w:r>
      <w:proofErr w:type="spellStart"/>
      <w:r w:rsidRPr="00000457">
        <w:t>України</w:t>
      </w:r>
      <w:proofErr w:type="spellEnd"/>
      <w:r w:rsidRPr="00000457">
        <w:t xml:space="preserve"> в </w:t>
      </w:r>
      <w:proofErr w:type="spellStart"/>
      <w:r w:rsidRPr="00000457">
        <w:t>якісних</w:t>
      </w:r>
      <w:proofErr w:type="spellEnd"/>
      <w:r w:rsidRPr="00000457">
        <w:t xml:space="preserve"> </w:t>
      </w:r>
      <w:proofErr w:type="spellStart"/>
      <w:r w:rsidRPr="00000457">
        <w:t>німецьких</w:t>
      </w:r>
      <w:proofErr w:type="spellEnd"/>
      <w:r w:rsidRPr="00000457">
        <w:t xml:space="preserve"> </w:t>
      </w:r>
      <w:proofErr w:type="spellStart"/>
      <w:r w:rsidRPr="00000457">
        <w:t>виданнях</w:t>
      </w:r>
      <w:proofErr w:type="spellEnd"/>
      <w:r w:rsidRPr="00000457">
        <w:t xml:space="preserve">. </w:t>
      </w:r>
      <w:proofErr w:type="spellStart"/>
      <w:r w:rsidRPr="00000457">
        <w:rPr>
          <w:i/>
        </w:rPr>
        <w:t>Вісник</w:t>
      </w:r>
      <w:proofErr w:type="spellEnd"/>
      <w:r w:rsidRPr="00000457">
        <w:rPr>
          <w:i/>
        </w:rPr>
        <w:t xml:space="preserve"> </w:t>
      </w:r>
      <w:proofErr w:type="spellStart"/>
      <w:r w:rsidRPr="00000457">
        <w:rPr>
          <w:i/>
        </w:rPr>
        <w:t>Дніпропетровського</w:t>
      </w:r>
      <w:proofErr w:type="spellEnd"/>
      <w:r w:rsidRPr="00000457">
        <w:rPr>
          <w:i/>
        </w:rPr>
        <w:t xml:space="preserve"> </w:t>
      </w:r>
      <w:proofErr w:type="spellStart"/>
      <w:r w:rsidRPr="00000457">
        <w:rPr>
          <w:i/>
        </w:rPr>
        <w:t>університету</w:t>
      </w:r>
      <w:proofErr w:type="spellEnd"/>
      <w:r w:rsidRPr="00000457">
        <w:rPr>
          <w:i/>
        </w:rPr>
        <w:t>.</w:t>
      </w:r>
      <w:r w:rsidRPr="00000457">
        <w:t xml:space="preserve"> </w:t>
      </w:r>
      <w:proofErr w:type="spellStart"/>
      <w:r w:rsidRPr="00000457">
        <w:rPr>
          <w:i/>
        </w:rPr>
        <w:t>Соціальні</w:t>
      </w:r>
      <w:proofErr w:type="spellEnd"/>
      <w:r w:rsidRPr="00000457">
        <w:rPr>
          <w:i/>
        </w:rPr>
        <w:t xml:space="preserve"> </w:t>
      </w:r>
      <w:proofErr w:type="spellStart"/>
      <w:r w:rsidRPr="00000457">
        <w:rPr>
          <w:i/>
        </w:rPr>
        <w:t>комунікації</w:t>
      </w:r>
      <w:proofErr w:type="spellEnd"/>
      <w:r w:rsidRPr="00000457">
        <w:rPr>
          <w:i/>
        </w:rPr>
        <w:t>.</w:t>
      </w:r>
      <w:r w:rsidRPr="00000457">
        <w:t xml:space="preserve"> 2017. Вип. 17. С. 12</w:t>
      </w:r>
      <w:r w:rsidRPr="00000457">
        <w:rPr>
          <w:shd w:val="clear" w:color="auto" w:fill="FFFFFF"/>
        </w:rPr>
        <w:t>–</w:t>
      </w:r>
      <w:r w:rsidRPr="00000457">
        <w:t>17.</w:t>
      </w:r>
    </w:p>
    <w:p w14:paraId="680D2F9A" w14:textId="10A5E54A" w:rsidR="00000457" w:rsidRPr="00000457" w:rsidRDefault="00000457" w:rsidP="009C1C51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4. </w:t>
      </w:r>
      <w:r w:rsidRPr="00000457">
        <w:t xml:space="preserve">Гаркавенко Ю. С. </w:t>
      </w:r>
      <w:proofErr w:type="spellStart"/>
      <w:r w:rsidRPr="00000457">
        <w:t>Гетеростереотипізація</w:t>
      </w:r>
      <w:proofErr w:type="spellEnd"/>
      <w:r w:rsidRPr="00000457">
        <w:t xml:space="preserve"> </w:t>
      </w:r>
      <w:proofErr w:type="spellStart"/>
      <w:r w:rsidRPr="00000457">
        <w:t>української</w:t>
      </w:r>
      <w:proofErr w:type="spellEnd"/>
      <w:r w:rsidRPr="00000457">
        <w:t xml:space="preserve"> </w:t>
      </w:r>
      <w:proofErr w:type="spellStart"/>
      <w:r w:rsidRPr="00000457">
        <w:t>культури</w:t>
      </w:r>
      <w:proofErr w:type="spellEnd"/>
      <w:r w:rsidRPr="00000457">
        <w:t xml:space="preserve"> у </w:t>
      </w:r>
      <w:proofErr w:type="spellStart"/>
      <w:r w:rsidRPr="00000457">
        <w:t>якісних</w:t>
      </w:r>
      <w:proofErr w:type="spellEnd"/>
      <w:r w:rsidRPr="00000457">
        <w:t xml:space="preserve"> </w:t>
      </w:r>
      <w:proofErr w:type="spellStart"/>
      <w:r w:rsidRPr="00000457">
        <w:t>друкованих</w:t>
      </w:r>
      <w:proofErr w:type="spellEnd"/>
      <w:r w:rsidRPr="00000457">
        <w:t xml:space="preserve"> ЗМІ </w:t>
      </w:r>
      <w:proofErr w:type="spellStart"/>
      <w:r w:rsidRPr="00000457">
        <w:t>Великобританії</w:t>
      </w:r>
      <w:proofErr w:type="spellEnd"/>
      <w:r w:rsidRPr="00000457">
        <w:t xml:space="preserve"> та </w:t>
      </w:r>
      <w:proofErr w:type="spellStart"/>
      <w:r w:rsidRPr="00000457">
        <w:t>Франції</w:t>
      </w:r>
      <w:proofErr w:type="spellEnd"/>
      <w:r w:rsidRPr="00000457">
        <w:t xml:space="preserve"> як </w:t>
      </w:r>
      <w:proofErr w:type="spellStart"/>
      <w:r w:rsidRPr="00000457">
        <w:t>ознака</w:t>
      </w:r>
      <w:proofErr w:type="spellEnd"/>
      <w:r w:rsidRPr="00000457">
        <w:t xml:space="preserve"> </w:t>
      </w:r>
      <w:proofErr w:type="spellStart"/>
      <w:r w:rsidRPr="00000457">
        <w:t>перехідності</w:t>
      </w:r>
      <w:proofErr w:type="spellEnd"/>
      <w:r w:rsidRPr="00000457">
        <w:t xml:space="preserve"> (за </w:t>
      </w:r>
      <w:proofErr w:type="spellStart"/>
      <w:r w:rsidRPr="00000457">
        <w:t>матеріалами</w:t>
      </w:r>
      <w:proofErr w:type="spellEnd"/>
      <w:r w:rsidRPr="00000457">
        <w:t xml:space="preserve"> </w:t>
      </w:r>
      <w:proofErr w:type="spellStart"/>
      <w:r w:rsidRPr="00000457">
        <w:t>публікацій</w:t>
      </w:r>
      <w:proofErr w:type="spellEnd"/>
      <w:r w:rsidRPr="00000457">
        <w:t xml:space="preserve"> на </w:t>
      </w:r>
      <w:proofErr w:type="spellStart"/>
      <w:r w:rsidRPr="00000457">
        <w:t>літературну</w:t>
      </w:r>
      <w:proofErr w:type="spellEnd"/>
      <w:r w:rsidRPr="00000457">
        <w:t xml:space="preserve"> тематику). </w:t>
      </w:r>
      <w:r w:rsidRPr="00000457">
        <w:rPr>
          <w:i/>
        </w:rPr>
        <w:t xml:space="preserve">Держава та </w:t>
      </w:r>
      <w:proofErr w:type="spellStart"/>
      <w:r w:rsidRPr="00000457">
        <w:rPr>
          <w:i/>
        </w:rPr>
        <w:t>регіони</w:t>
      </w:r>
      <w:proofErr w:type="spellEnd"/>
      <w:r w:rsidRPr="00000457">
        <w:t xml:space="preserve">. </w:t>
      </w:r>
      <w:proofErr w:type="spellStart"/>
      <w:r w:rsidRPr="00000457">
        <w:rPr>
          <w:i/>
        </w:rPr>
        <w:t>Соціальні</w:t>
      </w:r>
      <w:proofErr w:type="spellEnd"/>
      <w:r w:rsidRPr="00000457">
        <w:rPr>
          <w:i/>
        </w:rPr>
        <w:t xml:space="preserve"> </w:t>
      </w:r>
      <w:proofErr w:type="spellStart"/>
      <w:r w:rsidRPr="00000457">
        <w:rPr>
          <w:i/>
        </w:rPr>
        <w:t>комунікації</w:t>
      </w:r>
      <w:proofErr w:type="spellEnd"/>
      <w:r w:rsidRPr="00000457">
        <w:t>. 2017. Вип.  4 (32). С. 82</w:t>
      </w:r>
      <w:r w:rsidRPr="00000457">
        <w:rPr>
          <w:shd w:val="clear" w:color="auto" w:fill="FFFFFF"/>
        </w:rPr>
        <w:t>–</w:t>
      </w:r>
      <w:r w:rsidRPr="00000457">
        <w:t>87.</w:t>
      </w:r>
    </w:p>
    <w:p w14:paraId="79525083" w14:textId="60777C54" w:rsidR="00BB4BEC" w:rsidRPr="00000457" w:rsidRDefault="00000457" w:rsidP="00000457">
      <w:pPr>
        <w:pStyle w:val="ListParagraph1"/>
        <w:widowControl w:val="0"/>
        <w:ind w:left="0"/>
        <w:jc w:val="both"/>
        <w:rPr>
          <w:sz w:val="28"/>
          <w:szCs w:val="28"/>
        </w:rPr>
      </w:pPr>
      <w:r>
        <w:rPr>
          <w:lang w:val="uk-UA"/>
        </w:rPr>
        <w:t>5</w:t>
      </w:r>
      <w:r w:rsidR="00BB4BEC">
        <w:rPr>
          <w:lang w:val="uk-UA"/>
        </w:rPr>
        <w:t>.</w:t>
      </w:r>
      <w:r w:rsidR="004F65FF">
        <w:rPr>
          <w:lang w:val="uk-UA"/>
        </w:rPr>
        <w:t xml:space="preserve"> </w:t>
      </w:r>
      <w:r w:rsidRPr="00000457">
        <w:rPr>
          <w:lang w:val="uk-UA"/>
        </w:rPr>
        <w:t xml:space="preserve">Горська К. О. </w:t>
      </w:r>
      <w:proofErr w:type="spellStart"/>
      <w:r w:rsidRPr="00000457">
        <w:rPr>
          <w:lang w:val="uk-UA"/>
        </w:rPr>
        <w:t>Медіаконтент</w:t>
      </w:r>
      <w:proofErr w:type="spellEnd"/>
      <w:r w:rsidRPr="00000457">
        <w:rPr>
          <w:lang w:val="uk-UA"/>
        </w:rPr>
        <w:t xml:space="preserve"> цифрової доби : трансформації та функціонування : </w:t>
      </w:r>
      <w:proofErr w:type="spellStart"/>
      <w:r w:rsidRPr="00000457">
        <w:rPr>
          <w:lang w:val="uk-UA"/>
        </w:rPr>
        <w:t>дис</w:t>
      </w:r>
      <w:proofErr w:type="spellEnd"/>
      <w:r w:rsidRPr="00000457">
        <w:rPr>
          <w:lang w:val="uk-UA"/>
        </w:rPr>
        <w:t xml:space="preserve">. … доктора наук із </w:t>
      </w:r>
      <w:proofErr w:type="spellStart"/>
      <w:r w:rsidRPr="00000457">
        <w:rPr>
          <w:lang w:val="uk-UA"/>
        </w:rPr>
        <w:t>соц</w:t>
      </w:r>
      <w:proofErr w:type="spellEnd"/>
      <w:r w:rsidRPr="00000457">
        <w:rPr>
          <w:lang w:val="uk-UA"/>
        </w:rPr>
        <w:t xml:space="preserve">. ком. : 27.00.01. </w:t>
      </w:r>
      <w:proofErr w:type="spellStart"/>
      <w:r w:rsidRPr="00000457">
        <w:t>Київ</w:t>
      </w:r>
      <w:proofErr w:type="spellEnd"/>
      <w:r w:rsidRPr="00000457">
        <w:t>, 2016. 416 с.</w:t>
      </w:r>
    </w:p>
    <w:p w14:paraId="186936A5" w14:textId="331AD7CF" w:rsidR="00000457" w:rsidRPr="00000457" w:rsidRDefault="00000457" w:rsidP="00BB4BEC">
      <w:pPr>
        <w:shd w:val="clear" w:color="auto" w:fill="FFFFFF"/>
        <w:jc w:val="both"/>
        <w:textAlignment w:val="baseline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</w:t>
      </w:r>
      <w:r w:rsidRPr="00000457">
        <w:rPr>
          <w:shd w:val="clear" w:color="auto" w:fill="FFFFFF"/>
        </w:rPr>
        <w:t xml:space="preserve">До </w:t>
      </w:r>
      <w:proofErr w:type="spellStart"/>
      <w:r w:rsidRPr="00000457">
        <w:rPr>
          <w:shd w:val="clear" w:color="auto" w:fill="FFFFFF"/>
        </w:rPr>
        <w:t>міжнародного</w:t>
      </w:r>
      <w:proofErr w:type="spellEnd"/>
      <w:r w:rsidRPr="00000457">
        <w:rPr>
          <w:shd w:val="clear" w:color="auto" w:fill="FFFFFF"/>
        </w:rPr>
        <w:t xml:space="preserve"> дня </w:t>
      </w:r>
      <w:proofErr w:type="spellStart"/>
      <w:r w:rsidRPr="00000457">
        <w:rPr>
          <w:shd w:val="clear" w:color="auto" w:fill="FFFFFF"/>
        </w:rPr>
        <w:t>свободи</w:t>
      </w:r>
      <w:proofErr w:type="spellEnd"/>
      <w:r w:rsidRPr="00000457">
        <w:rPr>
          <w:shd w:val="clear" w:color="auto" w:fill="FFFFFF"/>
        </w:rPr>
        <w:t xml:space="preserve"> </w:t>
      </w:r>
      <w:proofErr w:type="spellStart"/>
      <w:r w:rsidRPr="00000457">
        <w:rPr>
          <w:shd w:val="clear" w:color="auto" w:fill="FFFFFF"/>
        </w:rPr>
        <w:t>преси</w:t>
      </w:r>
      <w:proofErr w:type="spellEnd"/>
      <w:r w:rsidRPr="00000457">
        <w:rPr>
          <w:shd w:val="clear" w:color="auto" w:fill="FFFFFF"/>
        </w:rPr>
        <w:t xml:space="preserve">. </w:t>
      </w:r>
      <w:proofErr w:type="spellStart"/>
      <w:r w:rsidRPr="00000457">
        <w:rPr>
          <w:shd w:val="clear" w:color="auto" w:fill="FFFFFF"/>
        </w:rPr>
        <w:t>Німецький</w:t>
      </w:r>
      <w:proofErr w:type="spellEnd"/>
      <w:r w:rsidRPr="00000457">
        <w:rPr>
          <w:shd w:val="clear" w:color="auto" w:fill="FFFFFF"/>
        </w:rPr>
        <w:t xml:space="preserve"> приклад для </w:t>
      </w:r>
      <w:proofErr w:type="spellStart"/>
      <w:r w:rsidRPr="00000457">
        <w:rPr>
          <w:shd w:val="clear" w:color="auto" w:fill="FFFFFF"/>
        </w:rPr>
        <w:t>України</w:t>
      </w:r>
      <w:proofErr w:type="spellEnd"/>
      <w:r w:rsidRPr="00000457">
        <w:rPr>
          <w:shd w:val="clear" w:color="auto" w:fill="FFFFFF"/>
        </w:rPr>
        <w:t xml:space="preserve"> // </w:t>
      </w:r>
      <w:proofErr w:type="spellStart"/>
      <w:r w:rsidRPr="00000457">
        <w:rPr>
          <w:shd w:val="clear" w:color="auto" w:fill="FFFFFF"/>
        </w:rPr>
        <w:t>Українська</w:t>
      </w:r>
      <w:proofErr w:type="spellEnd"/>
      <w:r w:rsidRPr="00000457">
        <w:rPr>
          <w:shd w:val="clear" w:color="auto" w:fill="FFFFFF"/>
        </w:rPr>
        <w:t xml:space="preserve"> Правда. </w:t>
      </w:r>
      <w:r w:rsidRPr="00000457">
        <w:rPr>
          <w:shd w:val="clear" w:color="auto" w:fill="FFFFFF"/>
          <w:lang w:val="en-US"/>
        </w:rPr>
        <w:t>URL</w:t>
      </w:r>
      <w:r w:rsidRPr="00000457">
        <w:rPr>
          <w:shd w:val="clear" w:color="auto" w:fill="FFFFFF"/>
        </w:rPr>
        <w:t>:</w:t>
      </w:r>
      <w:r w:rsidRPr="00000457">
        <w:rPr>
          <w:rStyle w:val="apple-converted-space"/>
          <w:shd w:val="clear" w:color="auto" w:fill="FFFFFF"/>
        </w:rPr>
        <w:t> </w:t>
      </w:r>
      <w:hyperlink r:id="rId5" w:history="1">
        <w:r w:rsidRPr="00000457">
          <w:rPr>
            <w:shd w:val="clear" w:color="auto" w:fill="FFFFFF"/>
          </w:rPr>
          <w:t>http://www.pravda.com.ua/news/2002/05/3/2988583/</w:t>
        </w:r>
      </w:hyperlink>
      <w:r w:rsidRPr="00000457">
        <w:rPr>
          <w:shd w:val="clear" w:color="auto" w:fill="FFFFFF"/>
        </w:rPr>
        <w:t>.</w:t>
      </w:r>
    </w:p>
    <w:p w14:paraId="3F800BE4" w14:textId="54765F5E" w:rsidR="00000457" w:rsidRPr="00000457" w:rsidRDefault="00000457" w:rsidP="00BB4BEC">
      <w:pPr>
        <w:shd w:val="clear" w:color="auto" w:fill="FFFFFF"/>
        <w:jc w:val="both"/>
        <w:textAlignment w:val="baseline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Pr="00000457">
        <w:rPr>
          <w:shd w:val="clear" w:color="auto" w:fill="FFFFFF"/>
        </w:rPr>
        <w:t>Ідеальна</w:t>
      </w:r>
      <w:proofErr w:type="spellEnd"/>
      <w:r w:rsidRPr="00000457">
        <w:rPr>
          <w:shd w:val="clear" w:color="auto" w:fill="FFFFFF"/>
        </w:rPr>
        <w:t xml:space="preserve"> газета для </w:t>
      </w:r>
      <w:proofErr w:type="spellStart"/>
      <w:r w:rsidRPr="00000457">
        <w:rPr>
          <w:shd w:val="clear" w:color="auto" w:fill="FFFFFF"/>
        </w:rPr>
        <w:t>регіону</w:t>
      </w:r>
      <w:proofErr w:type="spellEnd"/>
      <w:r w:rsidRPr="00000457">
        <w:rPr>
          <w:shd w:val="clear" w:color="auto" w:fill="FFFFFF"/>
        </w:rPr>
        <w:t xml:space="preserve">: </w:t>
      </w:r>
      <w:proofErr w:type="spellStart"/>
      <w:r w:rsidRPr="00000457">
        <w:rPr>
          <w:shd w:val="clear" w:color="auto" w:fill="FFFFFF"/>
        </w:rPr>
        <w:t>досвід</w:t>
      </w:r>
      <w:proofErr w:type="spellEnd"/>
      <w:r w:rsidRPr="00000457">
        <w:rPr>
          <w:shd w:val="clear" w:color="auto" w:fill="FFFFFF"/>
        </w:rPr>
        <w:t xml:space="preserve"> </w:t>
      </w:r>
      <w:proofErr w:type="spellStart"/>
      <w:r w:rsidRPr="00000457">
        <w:rPr>
          <w:shd w:val="clear" w:color="auto" w:fill="FFFFFF"/>
        </w:rPr>
        <w:t>Німеччини</w:t>
      </w:r>
      <w:proofErr w:type="spellEnd"/>
      <w:r w:rsidRPr="00000457">
        <w:rPr>
          <w:shd w:val="clear" w:color="auto" w:fill="FFFFFF"/>
        </w:rPr>
        <w:t xml:space="preserve">. </w:t>
      </w:r>
      <w:r w:rsidRPr="00000457">
        <w:rPr>
          <w:shd w:val="clear" w:color="auto" w:fill="FFFFFF"/>
          <w:lang w:val="en-US"/>
        </w:rPr>
        <w:t xml:space="preserve">URL: </w:t>
      </w:r>
      <w:hyperlink r:id="rId6" w:history="1">
        <w:r w:rsidRPr="00000457">
          <w:rPr>
            <w:rStyle w:val="a3"/>
            <w:shd w:val="clear" w:color="auto" w:fill="FFFFFF"/>
            <w:lang w:val="en-US"/>
          </w:rPr>
          <w:t>http://ua.telekritika.ua/articles/132/0/7970/institut_media_prava_sprobue_rozibratis_u_strukturi_vlasnosti_studii_1+1_/</w:t>
        </w:r>
      </w:hyperlink>
      <w:r w:rsidRPr="00000457">
        <w:rPr>
          <w:lang w:val="en-US"/>
        </w:rPr>
        <w:t>.</w:t>
      </w:r>
    </w:p>
    <w:p w14:paraId="558B6496" w14:textId="5588E7CA" w:rsidR="00000457" w:rsidRPr="00000457" w:rsidRDefault="00000457" w:rsidP="00BB4BEC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 w:bidi="fa-IR"/>
        </w:rPr>
        <w:t xml:space="preserve">8. </w:t>
      </w:r>
      <w:r w:rsidRPr="00000457">
        <w:rPr>
          <w:lang w:val="uk-UA" w:bidi="fa-IR"/>
        </w:rPr>
        <w:t>Кирилова О. В. «</w:t>
      </w:r>
      <w:r w:rsidRPr="00000457">
        <w:rPr>
          <w:lang w:bidi="fa-IR"/>
        </w:rPr>
        <w:t>The</w:t>
      </w:r>
      <w:r w:rsidRPr="00000457">
        <w:rPr>
          <w:lang w:val="uk-UA" w:bidi="fa-IR"/>
        </w:rPr>
        <w:t xml:space="preserve"> </w:t>
      </w:r>
      <w:r w:rsidRPr="00000457">
        <w:rPr>
          <w:lang w:bidi="fa-IR"/>
        </w:rPr>
        <w:t>Guardian</w:t>
      </w:r>
      <w:r w:rsidRPr="00000457">
        <w:rPr>
          <w:lang w:val="uk-UA" w:bidi="fa-IR"/>
        </w:rPr>
        <w:t xml:space="preserve">»: від другорядної манчестерської газети до одного з найбільш цитованого медіа світу. </w:t>
      </w:r>
      <w:r w:rsidRPr="00000457">
        <w:rPr>
          <w:i/>
          <w:lang w:val="uk-UA" w:bidi="fa-IR"/>
        </w:rPr>
        <w:t xml:space="preserve">Вісник </w:t>
      </w:r>
      <w:proofErr w:type="spellStart"/>
      <w:r w:rsidRPr="00000457">
        <w:rPr>
          <w:i/>
          <w:lang w:val="uk-UA" w:bidi="fa-IR"/>
        </w:rPr>
        <w:t>Дніпроперовського</w:t>
      </w:r>
      <w:proofErr w:type="spellEnd"/>
      <w:r w:rsidRPr="00000457">
        <w:rPr>
          <w:i/>
          <w:lang w:val="uk-UA" w:bidi="fa-IR"/>
        </w:rPr>
        <w:t xml:space="preserve"> національного університету</w:t>
      </w:r>
      <w:r w:rsidRPr="00000457">
        <w:rPr>
          <w:lang w:val="uk-UA" w:bidi="fa-IR"/>
        </w:rPr>
        <w:t xml:space="preserve">. </w:t>
      </w:r>
      <w:r w:rsidRPr="00000457">
        <w:rPr>
          <w:i/>
          <w:lang w:val="uk-UA" w:bidi="fa-IR"/>
        </w:rPr>
        <w:t>Соціальні комунікації</w:t>
      </w:r>
      <w:r w:rsidRPr="00000457">
        <w:rPr>
          <w:lang w:val="uk-UA" w:bidi="fa-IR"/>
        </w:rPr>
        <w:t>. 2013. № 12. С. 60–67.</w:t>
      </w:r>
    </w:p>
    <w:p w14:paraId="7B202B28" w14:textId="539E3127" w:rsidR="003C3F89" w:rsidRPr="00287969" w:rsidRDefault="00000457" w:rsidP="003C3F89">
      <w:pPr>
        <w:shd w:val="clear" w:color="auto" w:fill="FFFFFF"/>
        <w:jc w:val="both"/>
        <w:textAlignment w:val="baseline"/>
        <w:rPr>
          <w:rStyle w:val="a3"/>
          <w:color w:val="auto"/>
          <w:u w:val="none"/>
          <w:lang w:val="uk-UA"/>
        </w:rPr>
      </w:pPr>
      <w:r>
        <w:rPr>
          <w:lang w:val="uk-UA"/>
        </w:rPr>
        <w:t xml:space="preserve">9. </w:t>
      </w:r>
      <w:proofErr w:type="spellStart"/>
      <w:r w:rsidRPr="008A178C">
        <w:rPr>
          <w:lang w:val="uk-UA"/>
        </w:rPr>
        <w:t>Цимбаленко</w:t>
      </w:r>
      <w:proofErr w:type="spellEnd"/>
      <w:r w:rsidRPr="008A178C">
        <w:rPr>
          <w:lang w:val="uk-UA"/>
        </w:rPr>
        <w:t xml:space="preserve"> Є. С. </w:t>
      </w:r>
      <w:proofErr w:type="spellStart"/>
      <w:r w:rsidRPr="008A178C">
        <w:rPr>
          <w:lang w:val="uk-UA"/>
        </w:rPr>
        <w:t>Таблоїдизація</w:t>
      </w:r>
      <w:proofErr w:type="spellEnd"/>
      <w:r w:rsidRPr="008A178C">
        <w:rPr>
          <w:lang w:val="uk-UA"/>
        </w:rPr>
        <w:t xml:space="preserve"> </w:t>
      </w:r>
      <w:proofErr w:type="spellStart"/>
      <w:r w:rsidRPr="008A178C">
        <w:rPr>
          <w:lang w:val="uk-UA"/>
        </w:rPr>
        <w:t>медіакомунікацій</w:t>
      </w:r>
      <w:proofErr w:type="spellEnd"/>
      <w:r w:rsidRPr="008A178C">
        <w:rPr>
          <w:lang w:val="uk-UA"/>
        </w:rPr>
        <w:t xml:space="preserve">. </w:t>
      </w:r>
      <w:proofErr w:type="spellStart"/>
      <w:r w:rsidRPr="00000457">
        <w:rPr>
          <w:i/>
        </w:rPr>
        <w:t>Наукові</w:t>
      </w:r>
      <w:proofErr w:type="spellEnd"/>
      <w:r w:rsidRPr="00000457">
        <w:rPr>
          <w:i/>
        </w:rPr>
        <w:t xml:space="preserve"> записки </w:t>
      </w:r>
      <w:proofErr w:type="spellStart"/>
      <w:r w:rsidRPr="00000457">
        <w:rPr>
          <w:i/>
        </w:rPr>
        <w:t>Інституту</w:t>
      </w:r>
      <w:proofErr w:type="spellEnd"/>
      <w:r w:rsidRPr="00000457">
        <w:rPr>
          <w:i/>
        </w:rPr>
        <w:t xml:space="preserve"> </w:t>
      </w:r>
      <w:proofErr w:type="spellStart"/>
      <w:r w:rsidRPr="00000457">
        <w:rPr>
          <w:i/>
        </w:rPr>
        <w:t>журналістики</w:t>
      </w:r>
      <w:proofErr w:type="spellEnd"/>
      <w:r w:rsidRPr="00000457">
        <w:t>. 2013. Т. 50. С</w:t>
      </w:r>
      <w:r w:rsidRPr="00000457">
        <w:rPr>
          <w:lang w:val="en-US"/>
        </w:rPr>
        <w:t>. 206</w:t>
      </w:r>
      <w:r w:rsidRPr="00000457">
        <w:rPr>
          <w:shd w:val="clear" w:color="auto" w:fill="FFFFFF"/>
          <w:lang w:val="en-US"/>
        </w:rPr>
        <w:t>–</w:t>
      </w:r>
      <w:r w:rsidRPr="00000457">
        <w:rPr>
          <w:lang w:val="en-US"/>
        </w:rPr>
        <w:t xml:space="preserve">211. URL: </w:t>
      </w:r>
      <w:hyperlink r:id="rId7" w:history="1">
        <w:r w:rsidRPr="00000457">
          <w:rPr>
            <w:rStyle w:val="a3"/>
            <w:lang w:val="en-US"/>
          </w:rPr>
          <w:t>http://nbuv.gov.ua/UJRN/Nzizh_2013_50_42</w:t>
        </w:r>
      </w:hyperlink>
      <w:r>
        <w:rPr>
          <w:lang w:val="uk-UA"/>
        </w:rPr>
        <w:t>.</w:t>
      </w:r>
    </w:p>
    <w:p w14:paraId="084B39EC" w14:textId="2480B615" w:rsidR="003C3F89" w:rsidRDefault="003C3F89" w:rsidP="003C3F89">
      <w:pPr>
        <w:shd w:val="clear" w:color="auto" w:fill="FFFFFF"/>
        <w:jc w:val="both"/>
        <w:textAlignment w:val="baseline"/>
        <w:rPr>
          <w:rStyle w:val="a3"/>
          <w:lang w:val="en-US"/>
        </w:rPr>
      </w:pPr>
      <w:r>
        <w:rPr>
          <w:lang w:val="uk-UA"/>
        </w:rPr>
        <w:t xml:space="preserve">10. </w:t>
      </w:r>
      <w:r w:rsidRPr="00196483">
        <w:rPr>
          <w:lang w:val="en-US"/>
        </w:rPr>
        <w:t xml:space="preserve">Blackwell, W. 2019. Introduction to Digital Media. Hoboken: John </w:t>
      </w:r>
      <w:proofErr w:type="spellStart"/>
      <w:r w:rsidRPr="00196483">
        <w:rPr>
          <w:lang w:val="en-US"/>
        </w:rPr>
        <w:t>Wiley&amp;Sons</w:t>
      </w:r>
      <w:proofErr w:type="spellEnd"/>
      <w:r w:rsidRPr="00196483">
        <w:rPr>
          <w:lang w:val="en-US"/>
        </w:rPr>
        <w:t>. 192 p.</w:t>
      </w:r>
    </w:p>
    <w:p w14:paraId="1563EC62" w14:textId="5E9624ED" w:rsidR="003C3F89" w:rsidRPr="003C3F89" w:rsidRDefault="003C3F89" w:rsidP="003C3F89">
      <w:pPr>
        <w:pStyle w:val="ListParagraph1"/>
        <w:widowControl w:val="0"/>
        <w:ind w:left="0"/>
        <w:jc w:val="both"/>
        <w:rPr>
          <w:rStyle w:val="a3"/>
          <w:color w:val="auto"/>
          <w:u w:val="none"/>
          <w:shd w:val="clear" w:color="auto" w:fill="FFFFFF"/>
          <w:lang w:val="en-US"/>
        </w:rPr>
      </w:pPr>
      <w:r w:rsidRPr="003C3F89">
        <w:rPr>
          <w:rStyle w:val="a3"/>
          <w:color w:val="000000" w:themeColor="text1"/>
          <w:u w:val="none"/>
          <w:lang w:val="uk-UA"/>
        </w:rPr>
        <w:t>11.</w:t>
      </w:r>
      <w:r w:rsidRPr="003C3F89">
        <w:rPr>
          <w:rStyle w:val="a3"/>
          <w:u w:val="none"/>
          <w:lang w:val="uk-UA"/>
        </w:rPr>
        <w:t xml:space="preserve"> </w:t>
      </w:r>
      <w:r w:rsidRPr="00196483">
        <w:rPr>
          <w:lang w:val="en-US"/>
        </w:rPr>
        <w:t xml:space="preserve">Brooks, B.S., </w:t>
      </w:r>
      <w:proofErr w:type="spellStart"/>
      <w:r w:rsidRPr="00196483">
        <w:rPr>
          <w:lang w:val="en-US"/>
        </w:rPr>
        <w:t>Horvit</w:t>
      </w:r>
      <w:proofErr w:type="spellEnd"/>
      <w:r w:rsidRPr="00196483">
        <w:rPr>
          <w:lang w:val="en-US"/>
        </w:rPr>
        <w:t xml:space="preserve">, B.J. and Moen, D.R. 2019. News </w:t>
      </w:r>
      <w:proofErr w:type="spellStart"/>
      <w:r w:rsidRPr="00196483">
        <w:rPr>
          <w:lang w:val="en-US"/>
        </w:rPr>
        <w:t>Reporting&amp;Writing</w:t>
      </w:r>
      <w:proofErr w:type="spellEnd"/>
      <w:r w:rsidRPr="00196483">
        <w:rPr>
          <w:lang w:val="en-US"/>
        </w:rPr>
        <w:t>. Boston: Bedford/</w:t>
      </w:r>
      <w:proofErr w:type="spellStart"/>
      <w:r w:rsidRPr="00196483">
        <w:rPr>
          <w:lang w:val="en-US"/>
        </w:rPr>
        <w:t>St.Martin’s</w:t>
      </w:r>
      <w:proofErr w:type="spellEnd"/>
      <w:r w:rsidRPr="00196483">
        <w:rPr>
          <w:lang w:val="en-US"/>
        </w:rPr>
        <w:t>. 544 p.</w:t>
      </w:r>
    </w:p>
    <w:p w14:paraId="0B0543C1" w14:textId="1E5B7910" w:rsidR="003C3F89" w:rsidRDefault="003C3F89" w:rsidP="003C3F89">
      <w:pPr>
        <w:shd w:val="clear" w:color="auto" w:fill="FFFFFF"/>
        <w:jc w:val="both"/>
        <w:textAlignment w:val="baseline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 xml:space="preserve">12. </w:t>
      </w:r>
      <w:r>
        <w:rPr>
          <w:shd w:val="clear" w:color="auto" w:fill="FFFFFF"/>
          <w:lang w:val="en-US"/>
        </w:rPr>
        <w:t>Campbell, N. and Kean, A. 2016. American Cultural Studies. An Introduction to American Culture. New York: Routledge. 384 p.</w:t>
      </w:r>
    </w:p>
    <w:p w14:paraId="7279D9EC" w14:textId="3B8214E9" w:rsidR="003C3F89" w:rsidRPr="003C3F89" w:rsidRDefault="003C3F89" w:rsidP="003C3F89">
      <w:pPr>
        <w:shd w:val="clear" w:color="auto" w:fill="FFFFFF"/>
        <w:jc w:val="both"/>
        <w:textAlignment w:val="baseline"/>
        <w:rPr>
          <w:color w:val="0000FF"/>
          <w:u w:val="single"/>
          <w:lang w:val="en-US"/>
        </w:rPr>
      </w:pPr>
      <w:r>
        <w:rPr>
          <w:shd w:val="clear" w:color="auto" w:fill="FFFFFF"/>
          <w:lang w:val="uk-UA"/>
        </w:rPr>
        <w:t>1</w:t>
      </w:r>
      <w:r w:rsidR="00287969">
        <w:rPr>
          <w:shd w:val="clear" w:color="auto" w:fill="FFFFFF"/>
          <w:lang w:val="uk-UA"/>
        </w:rPr>
        <w:t>3</w:t>
      </w:r>
      <w:r>
        <w:rPr>
          <w:shd w:val="clear" w:color="auto" w:fill="FFFFFF"/>
          <w:lang w:val="uk-UA"/>
        </w:rPr>
        <w:t xml:space="preserve">. </w:t>
      </w:r>
      <w:proofErr w:type="spellStart"/>
      <w:r w:rsidRPr="00196483">
        <w:rPr>
          <w:lang w:val="uk-UA"/>
        </w:rPr>
        <w:t>Ceramella</w:t>
      </w:r>
      <w:proofErr w:type="spellEnd"/>
      <w:r w:rsidRPr="00196483">
        <w:rPr>
          <w:lang w:val="uk-UA"/>
        </w:rPr>
        <w:t xml:space="preserve">, N. </w:t>
      </w:r>
      <w:proofErr w:type="spellStart"/>
      <w:r w:rsidRPr="00196483">
        <w:rPr>
          <w:lang w:val="uk-UA"/>
        </w:rPr>
        <w:t>and</w:t>
      </w:r>
      <w:proofErr w:type="spellEnd"/>
      <w:r w:rsidRPr="00196483">
        <w:rPr>
          <w:lang w:val="uk-UA"/>
        </w:rPr>
        <w:t xml:space="preserve"> </w:t>
      </w:r>
      <w:proofErr w:type="spellStart"/>
      <w:r w:rsidRPr="00196483">
        <w:rPr>
          <w:lang w:val="uk-UA"/>
        </w:rPr>
        <w:t>Lee</w:t>
      </w:r>
      <w:proofErr w:type="spellEnd"/>
      <w:r w:rsidRPr="00196483">
        <w:rPr>
          <w:lang w:val="uk-UA"/>
        </w:rPr>
        <w:t xml:space="preserve">, E. 2010. </w:t>
      </w:r>
      <w:proofErr w:type="spellStart"/>
      <w:r w:rsidRPr="00196483">
        <w:rPr>
          <w:lang w:val="uk-UA"/>
        </w:rPr>
        <w:t>Cambridge</w:t>
      </w:r>
      <w:proofErr w:type="spellEnd"/>
      <w:r w:rsidRPr="00196483">
        <w:rPr>
          <w:lang w:val="uk-UA"/>
        </w:rPr>
        <w:t xml:space="preserve"> </w:t>
      </w:r>
      <w:proofErr w:type="spellStart"/>
      <w:r w:rsidRPr="00196483">
        <w:rPr>
          <w:lang w:val="uk-UA"/>
        </w:rPr>
        <w:t>English</w:t>
      </w:r>
      <w:proofErr w:type="spellEnd"/>
      <w:r w:rsidRPr="00196483">
        <w:rPr>
          <w:lang w:val="uk-UA"/>
        </w:rPr>
        <w:t xml:space="preserve"> </w:t>
      </w:r>
      <w:proofErr w:type="spellStart"/>
      <w:r w:rsidRPr="00196483">
        <w:rPr>
          <w:lang w:val="uk-UA"/>
        </w:rPr>
        <w:t>for</w:t>
      </w:r>
      <w:proofErr w:type="spellEnd"/>
      <w:r w:rsidRPr="00196483">
        <w:rPr>
          <w:lang w:val="uk-UA"/>
        </w:rPr>
        <w:t xml:space="preserve"> </w:t>
      </w:r>
      <w:proofErr w:type="spellStart"/>
      <w:r w:rsidRPr="00196483">
        <w:rPr>
          <w:lang w:val="uk-UA"/>
        </w:rPr>
        <w:t>the</w:t>
      </w:r>
      <w:proofErr w:type="spellEnd"/>
      <w:r w:rsidRPr="00196483">
        <w:rPr>
          <w:lang w:val="uk-UA"/>
        </w:rPr>
        <w:t xml:space="preserve"> </w:t>
      </w:r>
      <w:proofErr w:type="spellStart"/>
      <w:r w:rsidRPr="00196483">
        <w:rPr>
          <w:lang w:val="uk-UA"/>
        </w:rPr>
        <w:t>Media</w:t>
      </w:r>
      <w:proofErr w:type="spellEnd"/>
      <w:r w:rsidRPr="00196483">
        <w:rPr>
          <w:lang w:val="uk-UA"/>
        </w:rPr>
        <w:t xml:space="preserve">. </w:t>
      </w:r>
      <w:proofErr w:type="spellStart"/>
      <w:r w:rsidRPr="00196483">
        <w:rPr>
          <w:lang w:val="uk-UA"/>
        </w:rPr>
        <w:t>Cambridge</w:t>
      </w:r>
      <w:proofErr w:type="spellEnd"/>
      <w:r w:rsidRPr="00196483">
        <w:rPr>
          <w:lang w:val="uk-UA"/>
        </w:rPr>
        <w:t xml:space="preserve">: </w:t>
      </w:r>
      <w:proofErr w:type="spellStart"/>
      <w:r w:rsidRPr="00196483">
        <w:rPr>
          <w:lang w:val="uk-UA"/>
        </w:rPr>
        <w:t>Cambridge</w:t>
      </w:r>
      <w:proofErr w:type="spellEnd"/>
      <w:r w:rsidRPr="00196483">
        <w:rPr>
          <w:lang w:val="uk-UA"/>
        </w:rPr>
        <w:t xml:space="preserve"> </w:t>
      </w:r>
      <w:proofErr w:type="spellStart"/>
      <w:r w:rsidRPr="00196483">
        <w:rPr>
          <w:lang w:val="uk-UA"/>
        </w:rPr>
        <w:t>University</w:t>
      </w:r>
      <w:proofErr w:type="spellEnd"/>
      <w:r w:rsidRPr="00196483">
        <w:rPr>
          <w:lang w:val="uk-UA"/>
        </w:rPr>
        <w:t xml:space="preserve"> </w:t>
      </w:r>
      <w:proofErr w:type="spellStart"/>
      <w:r w:rsidRPr="00196483">
        <w:rPr>
          <w:lang w:val="uk-UA"/>
        </w:rPr>
        <w:t>Press</w:t>
      </w:r>
      <w:proofErr w:type="spellEnd"/>
      <w:r w:rsidRPr="00196483">
        <w:rPr>
          <w:lang w:val="uk-UA"/>
        </w:rPr>
        <w:t>.</w:t>
      </w:r>
    </w:p>
    <w:p w14:paraId="526DAA3D" w14:textId="77777777" w:rsidR="00287969" w:rsidRDefault="003C3F89" w:rsidP="00287969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>1</w:t>
      </w:r>
      <w:r w:rsidR="00287969">
        <w:rPr>
          <w:shd w:val="clear" w:color="auto" w:fill="FFFFFF"/>
          <w:lang w:val="uk-UA"/>
        </w:rPr>
        <w:t>4</w:t>
      </w:r>
      <w:r>
        <w:rPr>
          <w:shd w:val="clear" w:color="auto" w:fill="FFFFFF"/>
          <w:lang w:val="uk-UA"/>
        </w:rPr>
        <w:t xml:space="preserve">. </w:t>
      </w:r>
      <w:r w:rsidR="00C30103" w:rsidRPr="004B7D0C">
        <w:rPr>
          <w:shd w:val="clear" w:color="auto" w:fill="FFFFFF"/>
          <w:lang w:val="en-US"/>
        </w:rPr>
        <w:t>Christopher, D. P. 201</w:t>
      </w:r>
      <w:r w:rsidR="00C30103">
        <w:rPr>
          <w:shd w:val="clear" w:color="auto" w:fill="FFFFFF"/>
          <w:lang w:val="en-US"/>
        </w:rPr>
        <w:t>6</w:t>
      </w:r>
      <w:r w:rsidR="00C30103" w:rsidRPr="004B7D0C">
        <w:rPr>
          <w:shd w:val="clear" w:color="auto" w:fill="FFFFFF"/>
          <w:lang w:val="en-US"/>
        </w:rPr>
        <w:t>. British C</w:t>
      </w:r>
      <w:r w:rsidR="00C30103">
        <w:rPr>
          <w:shd w:val="clear" w:color="auto" w:fill="FFFFFF"/>
          <w:lang w:val="en-US"/>
        </w:rPr>
        <w:t>ulture. New York: Routledge. 358 p.</w:t>
      </w:r>
    </w:p>
    <w:p w14:paraId="760C842B" w14:textId="0FB88BCA" w:rsidR="00C23E4E" w:rsidRPr="00C23E4E" w:rsidRDefault="00287969" w:rsidP="00287969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 xml:space="preserve">15. </w:t>
      </w:r>
      <w:r w:rsidR="00C23E4E" w:rsidRPr="00196483">
        <w:rPr>
          <w:lang w:val="en-US"/>
        </w:rPr>
        <w:t xml:space="preserve">Dimitrova, D.V. 2021. Global Journalism: Understanding World Media Systems. Lanham: </w:t>
      </w:r>
      <w:proofErr w:type="spellStart"/>
      <w:r w:rsidR="00C23E4E" w:rsidRPr="00196483">
        <w:rPr>
          <w:lang w:val="en-US"/>
        </w:rPr>
        <w:t>Rowman&amp;Littlefield</w:t>
      </w:r>
      <w:proofErr w:type="spellEnd"/>
      <w:r w:rsidR="00C23E4E" w:rsidRPr="00196483">
        <w:rPr>
          <w:lang w:val="en-US"/>
        </w:rPr>
        <w:t>. 258 p.</w:t>
      </w:r>
    </w:p>
    <w:p w14:paraId="42688B07" w14:textId="24ED524E" w:rsidR="003C3F89" w:rsidRDefault="003C3F89" w:rsidP="00C30103">
      <w:pPr>
        <w:pStyle w:val="ListParagraph1"/>
        <w:widowControl w:val="0"/>
        <w:ind w:left="0"/>
        <w:jc w:val="both"/>
        <w:rPr>
          <w:color w:val="0F1111"/>
          <w:lang w:val="en-US"/>
        </w:rPr>
      </w:pPr>
      <w:r>
        <w:rPr>
          <w:lang w:val="uk-UA"/>
        </w:rPr>
        <w:t>1</w:t>
      </w:r>
      <w:r w:rsidR="00287969">
        <w:rPr>
          <w:lang w:val="uk-UA"/>
        </w:rPr>
        <w:t>6</w:t>
      </w:r>
      <w:r>
        <w:rPr>
          <w:lang w:val="uk-UA"/>
        </w:rPr>
        <w:t xml:space="preserve">. </w:t>
      </w:r>
      <w:proofErr w:type="spellStart"/>
      <w:r w:rsidRPr="00196483">
        <w:rPr>
          <w:lang w:val="en-US"/>
        </w:rPr>
        <w:t>Filak</w:t>
      </w:r>
      <w:proofErr w:type="spellEnd"/>
      <w:r w:rsidRPr="00196483">
        <w:rPr>
          <w:lang w:val="en-US"/>
        </w:rPr>
        <w:t xml:space="preserve">, V.F. 2018. </w:t>
      </w:r>
      <w:r w:rsidRPr="00196483">
        <w:rPr>
          <w:color w:val="0F1111"/>
          <w:lang w:val="en-US"/>
        </w:rPr>
        <w:t>Dynamics of News Reporting and Writing; Journalism in the Digital-First Age. CQ Press. 350</w:t>
      </w:r>
    </w:p>
    <w:p w14:paraId="120E27D2" w14:textId="115D8032" w:rsidR="00287969" w:rsidRPr="00C30103" w:rsidRDefault="00287969" w:rsidP="00C30103">
      <w:pPr>
        <w:pStyle w:val="ListParagraph1"/>
        <w:widowControl w:val="0"/>
        <w:ind w:left="0"/>
        <w:jc w:val="both"/>
        <w:rPr>
          <w:rStyle w:val="a3"/>
          <w:color w:val="auto"/>
          <w:u w:val="none"/>
          <w:shd w:val="clear" w:color="auto" w:fill="FFFFFF"/>
          <w:lang w:val="en-US"/>
        </w:rPr>
      </w:pPr>
      <w:r>
        <w:rPr>
          <w:lang w:val="uk-UA"/>
        </w:rPr>
        <w:t xml:space="preserve">17. </w:t>
      </w:r>
      <w:proofErr w:type="spellStart"/>
      <w:r>
        <w:rPr>
          <w:lang w:val="en-US"/>
        </w:rPr>
        <w:t>Firmstone</w:t>
      </w:r>
      <w:proofErr w:type="spellEnd"/>
      <w:r>
        <w:rPr>
          <w:lang w:val="en-US"/>
        </w:rPr>
        <w:t xml:space="preserve">, J. 2019. </w:t>
      </w:r>
      <w:r>
        <w:rPr>
          <w:i/>
          <w:iCs/>
          <w:lang w:val="en-US"/>
        </w:rPr>
        <w:t xml:space="preserve">Editorial journalism and newspapers’ editorial opinions. Oxford Research Encyclopedia. </w:t>
      </w:r>
      <w:r>
        <w:rPr>
          <w:lang w:val="en-US"/>
        </w:rPr>
        <w:t xml:space="preserve">Oxford: Oxford University Press. </w:t>
      </w:r>
      <w:r w:rsidRPr="00000457">
        <w:rPr>
          <w:lang w:val="en-US"/>
        </w:rPr>
        <w:t xml:space="preserve">URL: </w:t>
      </w:r>
      <w:hyperlink r:id="rId8" w:history="1">
        <w:r w:rsidRPr="00000457">
          <w:rPr>
            <w:rStyle w:val="a3"/>
            <w:lang w:val="en-US"/>
          </w:rPr>
          <w:t>https://www.researchgate.net/publication/342529445_Firmstone_J_2019_Editorial_journalism_and_newspapers'_editorial_opinions_In_Oxford_Research_Encyclopedia_of_Communication_Oxford_Research_Encyclopedia_Oxford_University_Press_Oxford_England</w:t>
        </w:r>
      </w:hyperlink>
    </w:p>
    <w:p w14:paraId="02C2437A" w14:textId="1DF7CC3B" w:rsidR="00C30103" w:rsidRDefault="00C30103" w:rsidP="00C30103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>1</w:t>
      </w:r>
      <w:r w:rsidR="00287969">
        <w:rPr>
          <w:shd w:val="clear" w:color="auto" w:fill="FFFFFF"/>
          <w:lang w:val="uk-UA"/>
        </w:rPr>
        <w:t>8</w:t>
      </w:r>
      <w:r>
        <w:rPr>
          <w:shd w:val="clear" w:color="auto" w:fill="FFFFFF"/>
          <w:lang w:val="uk-UA"/>
        </w:rPr>
        <w:t xml:space="preserve">. </w:t>
      </w:r>
      <w:r w:rsidRPr="004F0908">
        <w:rPr>
          <w:shd w:val="clear" w:color="auto" w:fill="FFFFFF"/>
          <w:lang w:val="en-US"/>
        </w:rPr>
        <w:t xml:space="preserve">Fox, K. 2014. Watching the English. </w:t>
      </w:r>
      <w:r w:rsidRPr="00C30103">
        <w:rPr>
          <w:shd w:val="clear" w:color="auto" w:fill="FFFFFF"/>
          <w:lang w:val="en-US"/>
        </w:rPr>
        <w:t xml:space="preserve">London: </w:t>
      </w:r>
      <w:proofErr w:type="spellStart"/>
      <w:r w:rsidRPr="00C30103">
        <w:rPr>
          <w:shd w:val="clear" w:color="auto" w:fill="FFFFFF"/>
          <w:lang w:val="en-US"/>
        </w:rPr>
        <w:t>Hodder&amp;Stoughtton</w:t>
      </w:r>
      <w:proofErr w:type="spellEnd"/>
      <w:r w:rsidRPr="00C30103">
        <w:rPr>
          <w:shd w:val="clear" w:color="auto" w:fill="FFFFFF"/>
          <w:lang w:val="en-US"/>
        </w:rPr>
        <w:t>.</w:t>
      </w:r>
    </w:p>
    <w:p w14:paraId="3556A1D1" w14:textId="53FFEF6A" w:rsidR="00C30103" w:rsidRPr="00C30103" w:rsidRDefault="00C30103" w:rsidP="00C30103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>1</w:t>
      </w:r>
      <w:r w:rsidR="00287969">
        <w:rPr>
          <w:shd w:val="clear" w:color="auto" w:fill="FFFFFF"/>
          <w:lang w:val="uk-UA"/>
        </w:rPr>
        <w:t>9</w:t>
      </w:r>
      <w:r>
        <w:rPr>
          <w:shd w:val="clear" w:color="auto" w:fill="FFFFFF"/>
          <w:lang w:val="uk-UA"/>
        </w:rPr>
        <w:t xml:space="preserve">. </w:t>
      </w:r>
      <w:r w:rsidRPr="00C30103">
        <w:rPr>
          <w:shd w:val="clear" w:color="auto" w:fill="FFFFFF"/>
          <w:lang w:val="en-US"/>
        </w:rPr>
        <w:t xml:space="preserve">Easton, M. 2012. Britain Etc. </w:t>
      </w:r>
      <w:proofErr w:type="gramStart"/>
      <w:r w:rsidRPr="00C30103">
        <w:rPr>
          <w:shd w:val="clear" w:color="auto" w:fill="FFFFFF"/>
          <w:lang w:val="en-US"/>
        </w:rPr>
        <w:t>London :</w:t>
      </w:r>
      <w:proofErr w:type="gramEnd"/>
      <w:r w:rsidRPr="00C30103">
        <w:rPr>
          <w:shd w:val="clear" w:color="auto" w:fill="FFFFFF"/>
          <w:lang w:val="en-US"/>
        </w:rPr>
        <w:t xml:space="preserve"> </w:t>
      </w:r>
      <w:proofErr w:type="spellStart"/>
      <w:r w:rsidRPr="00C30103">
        <w:rPr>
          <w:shd w:val="clear" w:color="auto" w:fill="FFFFFF"/>
          <w:lang w:val="en-US"/>
        </w:rPr>
        <w:t>Simon&amp;Schustler</w:t>
      </w:r>
      <w:proofErr w:type="spellEnd"/>
      <w:r w:rsidRPr="00C30103">
        <w:rPr>
          <w:shd w:val="clear" w:color="auto" w:fill="FFFFFF"/>
          <w:lang w:val="en-US"/>
        </w:rPr>
        <w:t>.</w:t>
      </w:r>
    </w:p>
    <w:p w14:paraId="0593BF60" w14:textId="420CAF6A" w:rsidR="00BB4BEC" w:rsidRDefault="00287969" w:rsidP="00C30103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>20</w:t>
      </w:r>
      <w:r w:rsidR="00C30103">
        <w:rPr>
          <w:shd w:val="clear" w:color="auto" w:fill="FFFFFF"/>
          <w:lang w:val="uk-UA"/>
        </w:rPr>
        <w:t xml:space="preserve">. </w:t>
      </w:r>
      <w:r w:rsidR="00000457" w:rsidRPr="00000457">
        <w:rPr>
          <w:shd w:val="clear" w:color="auto" w:fill="FFFFFF"/>
          <w:lang w:val="de-DE"/>
        </w:rPr>
        <w:t xml:space="preserve">Horst R. Zeitungsmarkt 2014: Erneut </w:t>
      </w:r>
      <w:proofErr w:type="spellStart"/>
      <w:r w:rsidR="00000457" w:rsidRPr="00000457">
        <w:rPr>
          <w:shd w:val="clear" w:color="auto" w:fill="FFFFFF"/>
          <w:lang w:val="de-DE"/>
        </w:rPr>
        <w:t>Hoechstwert</w:t>
      </w:r>
      <w:proofErr w:type="spellEnd"/>
      <w:r w:rsidR="00000457" w:rsidRPr="00000457">
        <w:rPr>
          <w:shd w:val="clear" w:color="auto" w:fill="FFFFFF"/>
          <w:lang w:val="de-DE"/>
        </w:rPr>
        <w:t xml:space="preserve"> bei Pressekonzentration. </w:t>
      </w:r>
      <w:r w:rsidR="00000457" w:rsidRPr="00C30103">
        <w:rPr>
          <w:i/>
          <w:shd w:val="clear" w:color="auto" w:fill="FFFFFF"/>
          <w:lang w:val="en-US"/>
        </w:rPr>
        <w:t xml:space="preserve">Media </w:t>
      </w:r>
      <w:proofErr w:type="spellStart"/>
      <w:r w:rsidR="00000457" w:rsidRPr="00C30103">
        <w:rPr>
          <w:i/>
          <w:shd w:val="clear" w:color="auto" w:fill="FFFFFF"/>
          <w:lang w:val="en-US"/>
        </w:rPr>
        <w:t>Perspektiven</w:t>
      </w:r>
      <w:proofErr w:type="spellEnd"/>
      <w:r w:rsidR="00000457" w:rsidRPr="00C30103">
        <w:rPr>
          <w:shd w:val="clear" w:color="auto" w:fill="FFFFFF"/>
          <w:lang w:val="en-US"/>
        </w:rPr>
        <w:t>. 2014. №5. PP. 254-270.</w:t>
      </w:r>
    </w:p>
    <w:p w14:paraId="66E08B2C" w14:textId="26D1600C" w:rsidR="00C23E4E" w:rsidRPr="00C23E4E" w:rsidRDefault="00287969" w:rsidP="00C30103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>21</w:t>
      </w:r>
      <w:r w:rsidR="00C23E4E">
        <w:rPr>
          <w:shd w:val="clear" w:color="auto" w:fill="FFFFFF"/>
          <w:lang w:val="uk-UA"/>
        </w:rPr>
        <w:t xml:space="preserve">. </w:t>
      </w:r>
      <w:proofErr w:type="spellStart"/>
      <w:r w:rsidR="00C23E4E" w:rsidRPr="00196483">
        <w:rPr>
          <w:lang w:val="en-US"/>
        </w:rPr>
        <w:t>Lievrouw</w:t>
      </w:r>
      <w:proofErr w:type="spellEnd"/>
      <w:r w:rsidR="00C23E4E" w:rsidRPr="00196483">
        <w:rPr>
          <w:lang w:val="en-US"/>
        </w:rPr>
        <w:t xml:space="preserve">, L. A., Loader, B.D. 2020. Handbook of Digital Media and Communication. </w:t>
      </w:r>
      <w:r w:rsidR="00C23E4E" w:rsidRPr="00196483">
        <w:rPr>
          <w:shd w:val="clear" w:color="auto" w:fill="FFFFFF"/>
          <w:lang w:val="en-US"/>
        </w:rPr>
        <w:t xml:space="preserve">Abingdon: Routledge. 406 p. </w:t>
      </w:r>
    </w:p>
    <w:p w14:paraId="30EB126C" w14:textId="4490768A" w:rsidR="00C23E4E" w:rsidRPr="00C30103" w:rsidRDefault="00287969" w:rsidP="00C30103">
      <w:pPr>
        <w:pStyle w:val="ListParagraph1"/>
        <w:widowControl w:val="0"/>
        <w:ind w:left="0"/>
        <w:jc w:val="both"/>
        <w:rPr>
          <w:shd w:val="clear" w:color="auto" w:fill="FFFFFF"/>
          <w:lang w:val="uk-UA"/>
        </w:rPr>
      </w:pPr>
      <w:r>
        <w:rPr>
          <w:lang w:val="uk-UA"/>
        </w:rPr>
        <w:t>22</w:t>
      </w:r>
      <w:r w:rsidR="00C23E4E">
        <w:rPr>
          <w:lang w:val="uk-UA"/>
        </w:rPr>
        <w:t xml:space="preserve">. </w:t>
      </w:r>
      <w:r w:rsidR="00C23E4E" w:rsidRPr="00C30103">
        <w:rPr>
          <w:lang w:val="en-US"/>
        </w:rPr>
        <w:t xml:space="preserve">Potter, W.J. 2021. </w:t>
      </w:r>
      <w:r w:rsidR="00C23E4E" w:rsidRPr="00196483">
        <w:rPr>
          <w:lang w:val="en-US"/>
        </w:rPr>
        <w:t xml:space="preserve">Digital Media Effects. Lanham: </w:t>
      </w:r>
      <w:proofErr w:type="spellStart"/>
      <w:r w:rsidR="00C23E4E" w:rsidRPr="00196483">
        <w:rPr>
          <w:lang w:val="en-US"/>
        </w:rPr>
        <w:t>Rowman&amp;Littlefield</w:t>
      </w:r>
      <w:proofErr w:type="spellEnd"/>
      <w:r w:rsidR="00C23E4E" w:rsidRPr="00196483">
        <w:rPr>
          <w:lang w:val="en-US"/>
        </w:rPr>
        <w:t>. 264 p.</w:t>
      </w:r>
    </w:p>
    <w:p w14:paraId="4F4F363E" w14:textId="77777777" w:rsidR="00287969" w:rsidRDefault="00287969" w:rsidP="00287969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color w:val="000000"/>
          <w:lang w:val="uk-UA"/>
        </w:rPr>
        <w:t>23</w:t>
      </w:r>
      <w:r w:rsidR="00BB4BEC" w:rsidRPr="00000457">
        <w:rPr>
          <w:color w:val="000000"/>
          <w:lang w:val="uk-UA"/>
        </w:rPr>
        <w:t>.</w:t>
      </w:r>
      <w:r w:rsidR="00BB4BEC" w:rsidRPr="00000457">
        <w:rPr>
          <w:color w:val="000000"/>
          <w:lang w:val="en-US"/>
        </w:rPr>
        <w:t xml:space="preserve"> </w:t>
      </w:r>
      <w:r w:rsidR="00000457" w:rsidRPr="00000457">
        <w:rPr>
          <w:shd w:val="clear" w:color="auto" w:fill="FFFFFF"/>
          <w:lang w:val="en-US"/>
        </w:rPr>
        <w:t xml:space="preserve">Teun van Dijk. </w:t>
      </w:r>
      <w:proofErr w:type="spellStart"/>
      <w:r w:rsidR="00000457" w:rsidRPr="00000457">
        <w:rPr>
          <w:shd w:val="clear" w:color="auto" w:fill="FFFFFF"/>
          <w:lang w:val="en-US"/>
        </w:rPr>
        <w:t>Discoursive</w:t>
      </w:r>
      <w:proofErr w:type="spellEnd"/>
      <w:r w:rsidR="00000457" w:rsidRPr="00000457">
        <w:rPr>
          <w:shd w:val="clear" w:color="auto" w:fill="FFFFFF"/>
          <w:lang w:val="en-US"/>
        </w:rPr>
        <w:t xml:space="preserve"> </w:t>
      </w:r>
      <w:proofErr w:type="spellStart"/>
      <w:r w:rsidR="00000457" w:rsidRPr="00000457">
        <w:rPr>
          <w:shd w:val="clear" w:color="auto" w:fill="FFFFFF"/>
          <w:lang w:val="en-US"/>
        </w:rPr>
        <w:t>analizes</w:t>
      </w:r>
      <w:proofErr w:type="spellEnd"/>
      <w:r w:rsidR="00000457" w:rsidRPr="00000457">
        <w:rPr>
          <w:shd w:val="clear" w:color="auto" w:fill="FFFFFF"/>
          <w:lang w:val="en-US"/>
        </w:rPr>
        <w:t xml:space="preserve"> of news. A Handbook of qualitative methodologies for mass media research/ Edited by K. Bruhn Jensen, London : Longman, 1999. vol. 6.</w:t>
      </w:r>
    </w:p>
    <w:p w14:paraId="02EC7577" w14:textId="77777777" w:rsidR="00287969" w:rsidRDefault="00287969" w:rsidP="00287969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 xml:space="preserve">24. </w:t>
      </w:r>
      <w:r w:rsidR="003C3F89" w:rsidRPr="00196483">
        <w:rPr>
          <w:lang w:val="en-US"/>
        </w:rPr>
        <w:t>The Associated Press Stylebook. 2020. New York: Basic Books. 640 p.</w:t>
      </w:r>
    </w:p>
    <w:p w14:paraId="0010FA9E" w14:textId="77777777" w:rsidR="00287969" w:rsidRDefault="00287969" w:rsidP="00287969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 xml:space="preserve">25. </w:t>
      </w:r>
      <w:proofErr w:type="spellStart"/>
      <w:r w:rsidR="003C3F89">
        <w:rPr>
          <w:shd w:val="clear" w:color="auto" w:fill="FFFFFF"/>
          <w:lang w:val="en-US"/>
        </w:rPr>
        <w:t>Storry</w:t>
      </w:r>
      <w:proofErr w:type="spellEnd"/>
      <w:r w:rsidR="003C3F89">
        <w:rPr>
          <w:shd w:val="clear" w:color="auto" w:fill="FFFFFF"/>
          <w:lang w:val="en-US"/>
        </w:rPr>
        <w:t>, M. and Childs, P. 2017. British Cultural Identities. Abingdon: Routledge. 352 p.</w:t>
      </w:r>
    </w:p>
    <w:p w14:paraId="50D35F6C" w14:textId="4AC72349" w:rsidR="00000457" w:rsidRPr="00287969" w:rsidRDefault="00287969" w:rsidP="00287969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uk-UA"/>
        </w:rPr>
        <w:t xml:space="preserve">26. </w:t>
      </w:r>
      <w:proofErr w:type="spellStart"/>
      <w:r w:rsidR="00000457" w:rsidRPr="00000457">
        <w:rPr>
          <w:shd w:val="clear" w:color="auto" w:fill="FFFFFF"/>
          <w:lang w:val="en-US"/>
        </w:rPr>
        <w:t>Wessler</w:t>
      </w:r>
      <w:proofErr w:type="spellEnd"/>
      <w:r w:rsidR="00000457" w:rsidRPr="00000457">
        <w:rPr>
          <w:shd w:val="clear" w:color="auto" w:fill="FFFFFF"/>
          <w:lang w:val="en-US"/>
        </w:rPr>
        <w:t xml:space="preserve"> H. et al. Comparing Media Systems and Media Content: Online Newspapers in Ten Eastern and Western European Countries. </w:t>
      </w:r>
      <w:r w:rsidR="00000457" w:rsidRPr="00000457">
        <w:rPr>
          <w:i/>
          <w:shd w:val="clear" w:color="auto" w:fill="FFFFFF"/>
        </w:rPr>
        <w:t xml:space="preserve">Journal </w:t>
      </w:r>
      <w:proofErr w:type="spellStart"/>
      <w:r w:rsidR="00000457" w:rsidRPr="00000457">
        <w:rPr>
          <w:i/>
          <w:shd w:val="clear" w:color="auto" w:fill="FFFFFF"/>
        </w:rPr>
        <w:t>of</w:t>
      </w:r>
      <w:proofErr w:type="spellEnd"/>
      <w:r w:rsidR="00000457" w:rsidRPr="00000457">
        <w:rPr>
          <w:i/>
          <w:shd w:val="clear" w:color="auto" w:fill="FFFFFF"/>
        </w:rPr>
        <w:t xml:space="preserve"> Global Mass Communication</w:t>
      </w:r>
      <w:r w:rsidR="00000457" w:rsidRPr="00000457">
        <w:rPr>
          <w:shd w:val="clear" w:color="auto" w:fill="FFFFFF"/>
        </w:rPr>
        <w:t xml:space="preserve">. 2008. </w:t>
      </w:r>
      <w:proofErr w:type="spellStart"/>
      <w:r w:rsidR="00000457" w:rsidRPr="00000457">
        <w:rPr>
          <w:shd w:val="clear" w:color="auto" w:fill="FFFFFF"/>
        </w:rPr>
        <w:t>vol</w:t>
      </w:r>
      <w:proofErr w:type="spellEnd"/>
      <w:r w:rsidR="00000457" w:rsidRPr="00000457">
        <w:rPr>
          <w:shd w:val="clear" w:color="auto" w:fill="FFFFFF"/>
        </w:rPr>
        <w:t>. 1</w:t>
      </w:r>
      <w:r w:rsidR="00000457" w:rsidRPr="00000457">
        <w:rPr>
          <w:shd w:val="clear" w:color="auto" w:fill="FFFFFF"/>
          <w:lang w:val="en-US"/>
        </w:rPr>
        <w:t>.</w:t>
      </w:r>
      <w:r w:rsidR="00000457" w:rsidRPr="00000457">
        <w:rPr>
          <w:shd w:val="clear" w:color="auto" w:fill="FFFFFF"/>
        </w:rPr>
        <w:t xml:space="preserve"> </w:t>
      </w:r>
      <w:proofErr w:type="spellStart"/>
      <w:r w:rsidR="00000457" w:rsidRPr="00000457">
        <w:rPr>
          <w:shd w:val="clear" w:color="auto" w:fill="FFFFFF"/>
        </w:rPr>
        <w:t>nos</w:t>
      </w:r>
      <w:proofErr w:type="spellEnd"/>
      <w:r w:rsidR="00000457" w:rsidRPr="00000457">
        <w:rPr>
          <w:shd w:val="clear" w:color="auto" w:fill="FFFFFF"/>
        </w:rPr>
        <w:t>. ¾</w:t>
      </w:r>
      <w:r w:rsidR="00000457" w:rsidRPr="00000457">
        <w:rPr>
          <w:shd w:val="clear" w:color="auto" w:fill="FFFFFF"/>
          <w:lang w:val="en-US"/>
        </w:rPr>
        <w:t>.</w:t>
      </w:r>
      <w:r w:rsidR="00000457" w:rsidRPr="00000457">
        <w:rPr>
          <w:shd w:val="clear" w:color="auto" w:fill="FFFFFF"/>
        </w:rPr>
        <w:t xml:space="preserve"> </w:t>
      </w:r>
      <w:r w:rsidR="00000457" w:rsidRPr="00000457">
        <w:rPr>
          <w:shd w:val="clear" w:color="auto" w:fill="FFFFFF"/>
          <w:lang w:val="en-US"/>
        </w:rPr>
        <w:t>PP</w:t>
      </w:r>
      <w:r w:rsidR="00000457" w:rsidRPr="00000457">
        <w:rPr>
          <w:shd w:val="clear" w:color="auto" w:fill="FFFFFF"/>
        </w:rPr>
        <w:t>. 165-189.</w:t>
      </w:r>
    </w:p>
    <w:p w14:paraId="16A42D2F" w14:textId="77777777" w:rsidR="00C30103" w:rsidRPr="00C23E4E" w:rsidRDefault="00C30103" w:rsidP="00C23E4E">
      <w:pPr>
        <w:pStyle w:val="ListParagraph1"/>
        <w:widowControl w:val="0"/>
        <w:ind w:left="0"/>
        <w:jc w:val="both"/>
        <w:rPr>
          <w:shd w:val="clear" w:color="auto" w:fill="FFFFFF"/>
          <w:lang w:val="en-US"/>
        </w:rPr>
      </w:pPr>
    </w:p>
    <w:p w14:paraId="6F39CC5D" w14:textId="2FDC03F0" w:rsidR="00BB4BEC" w:rsidRDefault="009C1C51" w:rsidP="00BB4BEC">
      <w:pPr>
        <w:numPr>
          <w:ilvl w:val="0"/>
          <w:numId w:val="2"/>
        </w:numPr>
        <w:jc w:val="both"/>
        <w:rPr>
          <w:lang w:val="uk-UA"/>
        </w:rPr>
      </w:pPr>
      <w:r>
        <w:rPr>
          <w:b/>
          <w:lang w:val="en-US"/>
        </w:rPr>
        <w:t>Information Resources</w:t>
      </w:r>
      <w:r w:rsidR="00BB4BEC">
        <w:rPr>
          <w:lang w:val="uk-UA"/>
        </w:rPr>
        <w:t>:</w:t>
      </w:r>
    </w:p>
    <w:p w14:paraId="1761F36A" w14:textId="27717AFD" w:rsidR="00BB4BEC" w:rsidRDefault="00BB4BEC" w:rsidP="00BB4BEC">
      <w:pPr>
        <w:jc w:val="both"/>
        <w:rPr>
          <w:lang w:val="uk-UA"/>
        </w:rPr>
      </w:pPr>
      <w:r>
        <w:rPr>
          <w:lang w:val="uk-UA"/>
        </w:rPr>
        <w:t>1.</w:t>
      </w:r>
      <w:r w:rsidR="00211EF6">
        <w:rPr>
          <w:lang w:val="en-US"/>
        </w:rPr>
        <w:t xml:space="preserve"> </w:t>
      </w:r>
      <w:hyperlink r:id="rId9" w:history="1">
        <w:r w:rsidR="00211EF6">
          <w:rPr>
            <w:rStyle w:val="a3"/>
          </w:rPr>
          <w:t xml:space="preserve">BBC - </w:t>
        </w:r>
        <w:proofErr w:type="spellStart"/>
        <w:r w:rsidR="00211EF6">
          <w:rPr>
            <w:rStyle w:val="a3"/>
          </w:rPr>
          <w:t>Homepage</w:t>
        </w:r>
        <w:proofErr w:type="spellEnd"/>
      </w:hyperlink>
      <w:r w:rsidR="00396B77" w:rsidRPr="00211EF6">
        <w:t xml:space="preserve"> </w:t>
      </w:r>
      <w:r>
        <w:rPr>
          <w:lang w:val="uk-UA"/>
        </w:rPr>
        <w:tab/>
      </w:r>
    </w:p>
    <w:p w14:paraId="2085DE2B" w14:textId="1950B024" w:rsidR="00211EF6" w:rsidRDefault="00BB4BEC" w:rsidP="00BB4BEC">
      <w:pPr>
        <w:jc w:val="both"/>
      </w:pPr>
      <w:r>
        <w:rPr>
          <w:lang w:val="uk-UA"/>
        </w:rPr>
        <w:t>2.</w:t>
      </w:r>
      <w:r w:rsidR="00211EF6" w:rsidRPr="00211EF6">
        <w:rPr>
          <w:lang w:val="uk-UA"/>
        </w:rPr>
        <w:t xml:space="preserve"> </w:t>
      </w:r>
      <w:hyperlink r:id="rId10" w:history="1">
        <w:r w:rsidR="00211EF6" w:rsidRPr="00E461E5">
          <w:rPr>
            <w:rStyle w:val="a3"/>
          </w:rPr>
          <w:t>https</w:t>
        </w:r>
        <w:r w:rsidR="00211EF6" w:rsidRPr="00E461E5">
          <w:rPr>
            <w:rStyle w:val="a3"/>
            <w:lang w:val="uk-UA"/>
          </w:rPr>
          <w:t>://</w:t>
        </w:r>
        <w:r w:rsidR="00211EF6" w:rsidRPr="00E461E5">
          <w:rPr>
            <w:rStyle w:val="a3"/>
          </w:rPr>
          <w:t>www</w:t>
        </w:r>
        <w:r w:rsidR="00211EF6" w:rsidRPr="00E461E5">
          <w:rPr>
            <w:rStyle w:val="a3"/>
            <w:lang w:val="uk-UA"/>
          </w:rPr>
          <w:t>.</w:t>
        </w:r>
        <w:r w:rsidR="00211EF6" w:rsidRPr="00E461E5">
          <w:rPr>
            <w:rStyle w:val="a3"/>
          </w:rPr>
          <w:t>theguardian</w:t>
        </w:r>
        <w:r w:rsidR="00211EF6" w:rsidRPr="00E461E5">
          <w:rPr>
            <w:rStyle w:val="a3"/>
            <w:lang w:val="uk-UA"/>
          </w:rPr>
          <w:t>.</w:t>
        </w:r>
        <w:r w:rsidR="00211EF6" w:rsidRPr="00E461E5">
          <w:rPr>
            <w:rStyle w:val="a3"/>
          </w:rPr>
          <w:t>com</w:t>
        </w:r>
        <w:r w:rsidR="00211EF6" w:rsidRPr="00E461E5">
          <w:rPr>
            <w:rStyle w:val="a3"/>
            <w:lang w:val="uk-UA"/>
          </w:rPr>
          <w:t>/</w:t>
        </w:r>
        <w:proofErr w:type="spellStart"/>
        <w:r w:rsidR="00211EF6" w:rsidRPr="00E461E5">
          <w:rPr>
            <w:rStyle w:val="a3"/>
          </w:rPr>
          <w:t>uk</w:t>
        </w:r>
        <w:proofErr w:type="spellEnd"/>
      </w:hyperlink>
    </w:p>
    <w:p w14:paraId="40D3AC91" w14:textId="77777777" w:rsidR="00971D59" w:rsidRDefault="00211EF6" w:rsidP="00BB4BEC">
      <w:pPr>
        <w:jc w:val="both"/>
      </w:pPr>
      <w:r w:rsidRPr="00211EF6">
        <w:t>3</w:t>
      </w:r>
      <w:r>
        <w:rPr>
          <w:lang w:val="en-US"/>
        </w:rPr>
        <w:t xml:space="preserve">. </w:t>
      </w:r>
      <w:hyperlink r:id="rId11" w:history="1">
        <w:r w:rsidR="00971D59" w:rsidRPr="00971D59">
          <w:rPr>
            <w:rStyle w:val="a3"/>
            <w:lang w:val="en-US"/>
          </w:rPr>
          <w:t>The Times &amp; The Sunday Times</w:t>
        </w:r>
      </w:hyperlink>
    </w:p>
    <w:p w14:paraId="6D12D826" w14:textId="77777777" w:rsidR="00971D59" w:rsidRPr="00C9634E" w:rsidRDefault="00971D59" w:rsidP="00BB4BEC">
      <w:pPr>
        <w:jc w:val="both"/>
        <w:rPr>
          <w:lang w:val="en-US"/>
        </w:rPr>
      </w:pPr>
      <w:r>
        <w:rPr>
          <w:lang w:val="en-US"/>
        </w:rPr>
        <w:t xml:space="preserve">4. </w:t>
      </w:r>
      <w:hyperlink r:id="rId12" w:history="1">
        <w:r w:rsidRPr="00971D59">
          <w:rPr>
            <w:rStyle w:val="a3"/>
            <w:lang w:val="en-US"/>
          </w:rPr>
          <w:t>The Telegraph - Telegraph Online, Daily Telegraph, Sunday Telegraph - Telegraph</w:t>
        </w:r>
      </w:hyperlink>
    </w:p>
    <w:p w14:paraId="23C3E514" w14:textId="0DF97A5D" w:rsidR="00BB4BEC" w:rsidRPr="007A2FFB" w:rsidRDefault="00971D59" w:rsidP="00BB4BEC">
      <w:pPr>
        <w:jc w:val="both"/>
        <w:rPr>
          <w:lang w:val="en-US"/>
        </w:rPr>
      </w:pPr>
      <w:r>
        <w:rPr>
          <w:lang w:val="en-US"/>
        </w:rPr>
        <w:t xml:space="preserve">5. </w:t>
      </w:r>
      <w:hyperlink r:id="rId13" w:history="1">
        <w:r w:rsidR="007A2FFB" w:rsidRPr="007A2FFB">
          <w:rPr>
            <w:rStyle w:val="a3"/>
            <w:lang w:val="en-US"/>
          </w:rPr>
          <w:t>News | The Independent | Today's headlines and latest breaking news</w:t>
        </w:r>
      </w:hyperlink>
    </w:p>
    <w:p w14:paraId="36D7FEDA" w14:textId="1DEFB7A6" w:rsidR="007A2FFB" w:rsidRPr="00C9634E" w:rsidRDefault="007A2FFB" w:rsidP="00BB4BEC">
      <w:pPr>
        <w:jc w:val="both"/>
        <w:rPr>
          <w:lang w:val="en-US"/>
        </w:rPr>
      </w:pPr>
      <w:r>
        <w:rPr>
          <w:lang w:val="en-US"/>
        </w:rPr>
        <w:t>6.</w:t>
      </w:r>
      <w:r w:rsidRPr="007A2FFB">
        <w:rPr>
          <w:lang w:val="en-US"/>
        </w:rPr>
        <w:t xml:space="preserve"> </w:t>
      </w:r>
      <w:hyperlink r:id="rId14" w:history="1">
        <w:r w:rsidRPr="007A2FFB">
          <w:rPr>
            <w:rStyle w:val="a3"/>
            <w:lang w:val="en-US"/>
          </w:rPr>
          <w:t>The New York Times - Breaking News, US News, World News and Videos (nytimes.com)</w:t>
        </w:r>
      </w:hyperlink>
    </w:p>
    <w:p w14:paraId="10650FAF" w14:textId="76227B3E" w:rsidR="007A2FFB" w:rsidRPr="00C9634E" w:rsidRDefault="007A2FFB" w:rsidP="00BB4BEC">
      <w:pPr>
        <w:jc w:val="both"/>
        <w:rPr>
          <w:lang w:val="en-US"/>
        </w:rPr>
      </w:pPr>
      <w:r>
        <w:rPr>
          <w:lang w:val="en-US"/>
        </w:rPr>
        <w:lastRenderedPageBreak/>
        <w:t xml:space="preserve">7. </w:t>
      </w:r>
      <w:hyperlink r:id="rId15" w:history="1">
        <w:r w:rsidRPr="007A2FFB">
          <w:rPr>
            <w:rStyle w:val="a3"/>
            <w:lang w:val="en-US"/>
          </w:rPr>
          <w:t>The Washington Post: Breaking News, World, US, DC News and Analysis</w:t>
        </w:r>
      </w:hyperlink>
    </w:p>
    <w:p w14:paraId="23DEF90E" w14:textId="5DF8F25F" w:rsidR="007A2FFB" w:rsidRPr="00C9634E" w:rsidRDefault="007A2FFB" w:rsidP="00BB4BEC">
      <w:pPr>
        <w:jc w:val="both"/>
        <w:rPr>
          <w:lang w:val="en-US"/>
        </w:rPr>
      </w:pPr>
      <w:r>
        <w:rPr>
          <w:lang w:val="en-US"/>
        </w:rPr>
        <w:t xml:space="preserve">8. </w:t>
      </w:r>
      <w:hyperlink r:id="rId16" w:history="1">
        <w:r w:rsidRPr="007A2FFB">
          <w:rPr>
            <w:rStyle w:val="a3"/>
            <w:lang w:val="en-US"/>
          </w:rPr>
          <w:t>The Wall Street Journal - Breaking News, Business, Financial &amp; Economic News, World News and Video (wsj.com)</w:t>
        </w:r>
      </w:hyperlink>
    </w:p>
    <w:p w14:paraId="32770692" w14:textId="4890D815" w:rsidR="007A2FFB" w:rsidRPr="00C9634E" w:rsidRDefault="007A2FFB" w:rsidP="00BB4BEC">
      <w:pPr>
        <w:jc w:val="both"/>
        <w:rPr>
          <w:lang w:val="en-US"/>
        </w:rPr>
      </w:pPr>
      <w:r>
        <w:rPr>
          <w:lang w:val="en-US"/>
        </w:rPr>
        <w:t xml:space="preserve">9. </w:t>
      </w:r>
      <w:hyperlink r:id="rId17" w:history="1">
        <w:r w:rsidRPr="00C9634E">
          <w:rPr>
            <w:rStyle w:val="a3"/>
            <w:lang w:val="en-US"/>
          </w:rPr>
          <w:t>UK Home | Daily Mail Online</w:t>
        </w:r>
      </w:hyperlink>
    </w:p>
    <w:p w14:paraId="77BE69D4" w14:textId="2D0879EE" w:rsidR="007A2FFB" w:rsidRPr="00C9634E" w:rsidRDefault="007A2FFB" w:rsidP="00BB4BEC">
      <w:pPr>
        <w:jc w:val="both"/>
        <w:rPr>
          <w:lang w:val="en-US"/>
        </w:rPr>
      </w:pPr>
      <w:r>
        <w:rPr>
          <w:lang w:val="en-US"/>
        </w:rPr>
        <w:t xml:space="preserve">10. </w:t>
      </w:r>
      <w:hyperlink r:id="rId18" w:history="1">
        <w:r w:rsidR="004F65FF" w:rsidRPr="00C9634E">
          <w:rPr>
            <w:rStyle w:val="a3"/>
            <w:lang w:val="en-US"/>
          </w:rPr>
          <w:t>The New Yorker</w:t>
        </w:r>
      </w:hyperlink>
    </w:p>
    <w:p w14:paraId="393A64EC" w14:textId="3400C706" w:rsidR="004F65FF" w:rsidRPr="00C9634E" w:rsidRDefault="004F65FF" w:rsidP="00BB4BEC">
      <w:pPr>
        <w:jc w:val="both"/>
        <w:rPr>
          <w:lang w:val="en-US"/>
        </w:rPr>
      </w:pPr>
      <w:r>
        <w:rPr>
          <w:lang w:val="en-US"/>
        </w:rPr>
        <w:t xml:space="preserve">11. </w:t>
      </w:r>
      <w:hyperlink r:id="rId19" w:history="1">
        <w:r w:rsidRPr="004F65FF">
          <w:rPr>
            <w:rStyle w:val="a3"/>
            <w:lang w:val="en-US"/>
          </w:rPr>
          <w:t>Vogue: Fashion, Beauty, Celebrity, Fashion Shows | Vogue</w:t>
        </w:r>
      </w:hyperlink>
    </w:p>
    <w:p w14:paraId="71A57E0C" w14:textId="74E17FD4" w:rsidR="00000457" w:rsidRPr="008A178C" w:rsidRDefault="004F65FF" w:rsidP="00BB4BEC">
      <w:pPr>
        <w:jc w:val="both"/>
        <w:rPr>
          <w:color w:val="0000FF"/>
          <w:u w:val="single"/>
          <w:lang w:val="de-DE"/>
        </w:rPr>
      </w:pPr>
      <w:r w:rsidRPr="00C9634E">
        <w:rPr>
          <w:lang w:val="de-DE"/>
        </w:rPr>
        <w:t xml:space="preserve">12. </w:t>
      </w:r>
      <w:hyperlink r:id="rId20" w:history="1">
        <w:r w:rsidRPr="004F65FF">
          <w:rPr>
            <w:rStyle w:val="a3"/>
            <w:lang w:val="de-DE"/>
          </w:rPr>
          <w:t xml:space="preserve">ZEIT ONLINE | Lesen Sie zeit.de mit Werbung oder im PUR-Abo. </w:t>
        </w:r>
        <w:r w:rsidRPr="008A178C">
          <w:rPr>
            <w:rStyle w:val="a3"/>
            <w:lang w:val="de-DE"/>
          </w:rPr>
          <w:t>Sie haben die Wahl.</w:t>
        </w:r>
      </w:hyperlink>
    </w:p>
    <w:p w14:paraId="16363622" w14:textId="50E55E4D" w:rsidR="004F65FF" w:rsidRPr="008A178C" w:rsidRDefault="004F65FF" w:rsidP="00BB4BEC">
      <w:pPr>
        <w:jc w:val="both"/>
        <w:rPr>
          <w:lang w:val="de-DE"/>
        </w:rPr>
      </w:pPr>
      <w:r w:rsidRPr="008A178C">
        <w:rPr>
          <w:lang w:val="de-DE"/>
        </w:rPr>
        <w:t xml:space="preserve">13. </w:t>
      </w:r>
      <w:hyperlink r:id="rId21" w:history="1">
        <w:r w:rsidR="00BC04D5" w:rsidRPr="008A178C">
          <w:rPr>
            <w:rStyle w:val="a3"/>
            <w:lang w:val="de-DE"/>
          </w:rPr>
          <w:t>Aktuelle Nachrichten online - FAZ.NET</w:t>
        </w:r>
      </w:hyperlink>
    </w:p>
    <w:p w14:paraId="0A5F87B8" w14:textId="617A30F8" w:rsidR="00BC04D5" w:rsidRPr="00BC04D5" w:rsidRDefault="00BC04D5" w:rsidP="00BB4BEC">
      <w:pPr>
        <w:jc w:val="both"/>
        <w:rPr>
          <w:lang w:val="de-DE"/>
        </w:rPr>
      </w:pPr>
      <w:r w:rsidRPr="008A178C">
        <w:rPr>
          <w:lang w:val="de-DE"/>
        </w:rPr>
        <w:t xml:space="preserve">14. </w:t>
      </w:r>
      <w:hyperlink r:id="rId22" w:history="1">
        <w:r w:rsidRPr="00BC04D5">
          <w:rPr>
            <w:rStyle w:val="a3"/>
            <w:lang w:val="de-DE"/>
          </w:rPr>
          <w:t>WELT - Aktuelle Nachrichten, News, Hintergründe &amp; Videos</w:t>
        </w:r>
      </w:hyperlink>
    </w:p>
    <w:p w14:paraId="27B5774E" w14:textId="6F1A37DD" w:rsidR="00BC04D5" w:rsidRDefault="00BC04D5" w:rsidP="00BB4BEC">
      <w:pPr>
        <w:jc w:val="both"/>
      </w:pPr>
      <w:r w:rsidRPr="008A178C">
        <w:t xml:space="preserve">15. </w:t>
      </w:r>
      <w:hyperlink r:id="rId23" w:history="1">
        <w:proofErr w:type="spellStart"/>
        <w:r>
          <w:rPr>
            <w:rStyle w:val="a3"/>
          </w:rPr>
          <w:t>Новини</w:t>
        </w:r>
        <w:proofErr w:type="spellEnd"/>
        <w:r>
          <w:rPr>
            <w:rStyle w:val="a3"/>
          </w:rPr>
          <w:t xml:space="preserve"> й </w:t>
        </w:r>
        <w:proofErr w:type="spellStart"/>
        <w:r>
          <w:rPr>
            <w:rStyle w:val="a3"/>
          </w:rPr>
          <w:t>аналітика</w:t>
        </w:r>
        <w:proofErr w:type="spellEnd"/>
        <w:r>
          <w:rPr>
            <w:rStyle w:val="a3"/>
          </w:rPr>
          <w:t xml:space="preserve"> про </w:t>
        </w:r>
        <w:proofErr w:type="spellStart"/>
        <w:r>
          <w:rPr>
            <w:rStyle w:val="a3"/>
          </w:rPr>
          <w:t>Німеччину</w:t>
        </w:r>
        <w:proofErr w:type="spellEnd"/>
        <w:r>
          <w:rPr>
            <w:rStyle w:val="a3"/>
          </w:rPr>
          <w:t xml:space="preserve">, </w:t>
        </w:r>
        <w:proofErr w:type="spellStart"/>
        <w:r>
          <w:rPr>
            <w:rStyle w:val="a3"/>
          </w:rPr>
          <w:t>Україну</w:t>
        </w:r>
        <w:proofErr w:type="spellEnd"/>
        <w:r>
          <w:rPr>
            <w:rStyle w:val="a3"/>
          </w:rPr>
          <w:t xml:space="preserve">, </w:t>
        </w:r>
        <w:proofErr w:type="spellStart"/>
        <w:r>
          <w:rPr>
            <w:rStyle w:val="a3"/>
          </w:rPr>
          <w:t>Європу</w:t>
        </w:r>
        <w:proofErr w:type="spellEnd"/>
        <w:r>
          <w:rPr>
            <w:rStyle w:val="a3"/>
          </w:rPr>
          <w:t xml:space="preserve"> та </w:t>
        </w:r>
        <w:proofErr w:type="spellStart"/>
        <w:r>
          <w:rPr>
            <w:rStyle w:val="a3"/>
          </w:rPr>
          <w:t>світ</w:t>
        </w:r>
        <w:proofErr w:type="spellEnd"/>
        <w:r>
          <w:rPr>
            <w:rStyle w:val="a3"/>
          </w:rPr>
          <w:t xml:space="preserve"> | DW</w:t>
        </w:r>
      </w:hyperlink>
      <w:r w:rsidRPr="00BC04D5">
        <w:t xml:space="preserve"> </w:t>
      </w:r>
    </w:p>
    <w:p w14:paraId="5BDE00AF" w14:textId="153074C4" w:rsidR="00BC04D5" w:rsidRPr="008A178C" w:rsidRDefault="00BC04D5" w:rsidP="00BB4BEC">
      <w:pPr>
        <w:jc w:val="both"/>
        <w:rPr>
          <w:lang w:val="fr-FR"/>
        </w:rPr>
      </w:pPr>
      <w:r w:rsidRPr="008A178C">
        <w:rPr>
          <w:lang w:val="fr-FR"/>
        </w:rPr>
        <w:t xml:space="preserve">16. </w:t>
      </w:r>
      <w:hyperlink r:id="rId24" w:history="1">
        <w:r w:rsidRPr="00BC04D5">
          <w:rPr>
            <w:rStyle w:val="a3"/>
            <w:lang w:val="fr-FR"/>
          </w:rPr>
          <w:t>Le Monde.fr - Actualités et Infos en France et dans le monde</w:t>
        </w:r>
      </w:hyperlink>
    </w:p>
    <w:p w14:paraId="7EFC3421" w14:textId="522177B6" w:rsidR="00BC04D5" w:rsidRPr="00BC04D5" w:rsidRDefault="00BC04D5" w:rsidP="00BB4BEC">
      <w:pPr>
        <w:jc w:val="both"/>
        <w:rPr>
          <w:lang w:val="fr-FR"/>
        </w:rPr>
      </w:pPr>
      <w:r w:rsidRPr="008A178C">
        <w:rPr>
          <w:lang w:val="fr-FR"/>
        </w:rPr>
        <w:t xml:space="preserve">17. </w:t>
      </w:r>
      <w:hyperlink r:id="rId25" w:history="1">
        <w:r w:rsidRPr="00BC04D5">
          <w:rPr>
            <w:rStyle w:val="a3"/>
            <w:lang w:val="fr-FR"/>
          </w:rPr>
          <w:t>Le Figaro - Actualité en direct et informations en continu</w:t>
        </w:r>
      </w:hyperlink>
    </w:p>
    <w:p w14:paraId="2D37F341" w14:textId="77777777" w:rsidR="00BB4BEC" w:rsidRDefault="00BB4BEC" w:rsidP="00BB4BEC">
      <w:pPr>
        <w:jc w:val="both"/>
        <w:rPr>
          <w:i/>
          <w:lang w:val="uk-UA"/>
        </w:rPr>
      </w:pPr>
    </w:p>
    <w:p w14:paraId="567BC6EC" w14:textId="77777777" w:rsidR="00BB4BEC" w:rsidRDefault="00BB4BEC" w:rsidP="00BB4BEC">
      <w:pPr>
        <w:jc w:val="both"/>
        <w:rPr>
          <w:u w:val="single"/>
          <w:vertAlign w:val="superscript"/>
          <w:lang w:val="uk-UA"/>
        </w:rPr>
      </w:pPr>
      <w:r>
        <w:rPr>
          <w:u w:val="single"/>
          <w:vertAlign w:val="superscript"/>
          <w:lang w:val="uk-UA"/>
        </w:rPr>
        <w:t>Примітки до робочої програми :</w:t>
      </w:r>
    </w:p>
    <w:p w14:paraId="658B426B" w14:textId="77777777" w:rsidR="00BB4BEC" w:rsidRDefault="00BB4BEC" w:rsidP="00BB4BEC">
      <w:pPr>
        <w:numPr>
          <w:ilvl w:val="0"/>
          <w:numId w:val="4"/>
        </w:numPr>
        <w:tabs>
          <w:tab w:val="left" w:pos="795"/>
        </w:tabs>
        <w:ind w:left="851" w:hanging="567"/>
        <w:jc w:val="both"/>
        <w:rPr>
          <w:lang w:val="uk-UA"/>
        </w:rPr>
      </w:pPr>
      <w:r>
        <w:rPr>
          <w:sz w:val="20"/>
          <w:szCs w:val="20"/>
          <w:lang w:val="uk-UA"/>
        </w:rPr>
        <w:t>Кількість годин, відведених на дисципліну, визначають  згідно з робочим навчальним  планом.</w:t>
      </w:r>
    </w:p>
    <w:p w14:paraId="2A7FF849" w14:textId="77777777" w:rsidR="00BB4BEC" w:rsidRDefault="00BB4BEC" w:rsidP="00BB4BEC">
      <w:pPr>
        <w:numPr>
          <w:ilvl w:val="0"/>
          <w:numId w:val="4"/>
        </w:numPr>
        <w:tabs>
          <w:tab w:val="left" w:pos="851"/>
        </w:tabs>
        <w:ind w:left="851" w:hanging="567"/>
        <w:jc w:val="both"/>
        <w:rPr>
          <w:lang w:val="uk-UA"/>
        </w:rPr>
      </w:pPr>
      <w:r>
        <w:rPr>
          <w:color w:val="000000"/>
          <w:sz w:val="20"/>
          <w:szCs w:val="20"/>
          <w:lang w:val="uk-UA"/>
        </w:rPr>
        <w:t>У робочій програмі навчальної дисципліни для лекційних, семінарських, практичних і лабораторних занять вказують реальну кількість годин, яка кратна 2 год. – часу тривалості пари.</w:t>
      </w:r>
      <w:r>
        <w:rPr>
          <w:lang w:val="uk-UA"/>
        </w:rPr>
        <w:t xml:space="preserve"> </w:t>
      </w:r>
    </w:p>
    <w:p w14:paraId="0A64D433" w14:textId="77777777" w:rsidR="00BB4BEC" w:rsidRDefault="00BB4BEC" w:rsidP="00BB4BEC"/>
    <w:p w14:paraId="6F7AABAB" w14:textId="1EAC9310" w:rsidR="00185D6D" w:rsidRDefault="00185D6D"/>
    <w:sectPr w:rsidR="00185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97073C2"/>
    <w:multiLevelType w:val="hybridMultilevel"/>
    <w:tmpl w:val="1CDA46F6"/>
    <w:lvl w:ilvl="0" w:tplc="7E62D2C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259"/>
    <w:multiLevelType w:val="hybridMultilevel"/>
    <w:tmpl w:val="246CC8DA"/>
    <w:lvl w:ilvl="0" w:tplc="C096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4CED"/>
    <w:multiLevelType w:val="hybridMultilevel"/>
    <w:tmpl w:val="8AD0EF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0E486D"/>
    <w:multiLevelType w:val="hybridMultilevel"/>
    <w:tmpl w:val="31BEBBE0"/>
    <w:lvl w:ilvl="0" w:tplc="1582700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D06A0"/>
    <w:multiLevelType w:val="hybridMultilevel"/>
    <w:tmpl w:val="E3CA5D3E"/>
    <w:lvl w:ilvl="0" w:tplc="639A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B07C05"/>
    <w:multiLevelType w:val="hybridMultilevel"/>
    <w:tmpl w:val="BE8A466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2608"/>
    <w:multiLevelType w:val="hybridMultilevel"/>
    <w:tmpl w:val="C88662A4"/>
    <w:lvl w:ilvl="0" w:tplc="3AF2E4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0280B39"/>
    <w:multiLevelType w:val="hybridMultilevel"/>
    <w:tmpl w:val="AFC0CF68"/>
    <w:lvl w:ilvl="0" w:tplc="1A4C33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A31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24B6FD7"/>
    <w:multiLevelType w:val="hybridMultilevel"/>
    <w:tmpl w:val="2B802E8E"/>
    <w:lvl w:ilvl="0" w:tplc="C55AC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34B50"/>
    <w:multiLevelType w:val="hybridMultilevel"/>
    <w:tmpl w:val="9650269A"/>
    <w:lvl w:ilvl="0" w:tplc="47945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2786A"/>
    <w:multiLevelType w:val="hybridMultilevel"/>
    <w:tmpl w:val="02F8607E"/>
    <w:lvl w:ilvl="0" w:tplc="1CA651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1387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442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21071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828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7968">
    <w:abstractNumId w:val="5"/>
  </w:num>
  <w:num w:numId="6" w16cid:durableId="1112481084">
    <w:abstractNumId w:val="6"/>
  </w:num>
  <w:num w:numId="7" w16cid:durableId="1429616179">
    <w:abstractNumId w:val="7"/>
  </w:num>
  <w:num w:numId="8" w16cid:durableId="722603504">
    <w:abstractNumId w:val="2"/>
  </w:num>
  <w:num w:numId="9" w16cid:durableId="1684672236">
    <w:abstractNumId w:val="12"/>
  </w:num>
  <w:num w:numId="10" w16cid:durableId="1224875385">
    <w:abstractNumId w:val="11"/>
  </w:num>
  <w:num w:numId="11" w16cid:durableId="530070548">
    <w:abstractNumId w:val="4"/>
  </w:num>
  <w:num w:numId="12" w16cid:durableId="1913585713">
    <w:abstractNumId w:val="13"/>
  </w:num>
  <w:num w:numId="13" w16cid:durableId="471558374">
    <w:abstractNumId w:val="9"/>
  </w:num>
  <w:num w:numId="14" w16cid:durableId="167217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6D"/>
    <w:rsid w:val="00000457"/>
    <w:rsid w:val="00041775"/>
    <w:rsid w:val="00047ED6"/>
    <w:rsid w:val="00075338"/>
    <w:rsid w:val="00092C7B"/>
    <w:rsid w:val="000D13AB"/>
    <w:rsid w:val="00114695"/>
    <w:rsid w:val="0014446B"/>
    <w:rsid w:val="00160FF8"/>
    <w:rsid w:val="00185D6D"/>
    <w:rsid w:val="00196483"/>
    <w:rsid w:val="001966BA"/>
    <w:rsid w:val="001B02A8"/>
    <w:rsid w:val="001E4077"/>
    <w:rsid w:val="001E4EC7"/>
    <w:rsid w:val="00211EF6"/>
    <w:rsid w:val="002541BE"/>
    <w:rsid w:val="00261D1B"/>
    <w:rsid w:val="00287969"/>
    <w:rsid w:val="00290DA5"/>
    <w:rsid w:val="002D05D3"/>
    <w:rsid w:val="00340AEA"/>
    <w:rsid w:val="003533DF"/>
    <w:rsid w:val="00396B77"/>
    <w:rsid w:val="003B14CB"/>
    <w:rsid w:val="003C3F89"/>
    <w:rsid w:val="00427E4C"/>
    <w:rsid w:val="0045614B"/>
    <w:rsid w:val="004B7D0C"/>
    <w:rsid w:val="004F05DD"/>
    <w:rsid w:val="004F0908"/>
    <w:rsid w:val="004F65FF"/>
    <w:rsid w:val="0051761F"/>
    <w:rsid w:val="00565B04"/>
    <w:rsid w:val="005706C4"/>
    <w:rsid w:val="005C364B"/>
    <w:rsid w:val="005D01B8"/>
    <w:rsid w:val="005E1AD4"/>
    <w:rsid w:val="005E7BD3"/>
    <w:rsid w:val="0061173F"/>
    <w:rsid w:val="00620323"/>
    <w:rsid w:val="00681027"/>
    <w:rsid w:val="007A2FFB"/>
    <w:rsid w:val="00805C93"/>
    <w:rsid w:val="00881B2B"/>
    <w:rsid w:val="008A178C"/>
    <w:rsid w:val="008F164C"/>
    <w:rsid w:val="008F4D63"/>
    <w:rsid w:val="00917B54"/>
    <w:rsid w:val="00924539"/>
    <w:rsid w:val="00971D59"/>
    <w:rsid w:val="009C1C51"/>
    <w:rsid w:val="009C737F"/>
    <w:rsid w:val="009F7728"/>
    <w:rsid w:val="00A31BF9"/>
    <w:rsid w:val="00A55FD7"/>
    <w:rsid w:val="00A619AA"/>
    <w:rsid w:val="00A8728C"/>
    <w:rsid w:val="00A9392B"/>
    <w:rsid w:val="00A966E2"/>
    <w:rsid w:val="00AB79AC"/>
    <w:rsid w:val="00B27923"/>
    <w:rsid w:val="00B412E0"/>
    <w:rsid w:val="00B75A8B"/>
    <w:rsid w:val="00B75FC2"/>
    <w:rsid w:val="00BB1B0C"/>
    <w:rsid w:val="00BB4BEC"/>
    <w:rsid w:val="00BC04D5"/>
    <w:rsid w:val="00C17699"/>
    <w:rsid w:val="00C23E4E"/>
    <w:rsid w:val="00C30103"/>
    <w:rsid w:val="00C81C86"/>
    <w:rsid w:val="00C9634E"/>
    <w:rsid w:val="00CC29E6"/>
    <w:rsid w:val="00CE5808"/>
    <w:rsid w:val="00D329EA"/>
    <w:rsid w:val="00D51B21"/>
    <w:rsid w:val="00D93BCA"/>
    <w:rsid w:val="00DA0B6D"/>
    <w:rsid w:val="00DB49B1"/>
    <w:rsid w:val="00DF46F9"/>
    <w:rsid w:val="00E042D0"/>
    <w:rsid w:val="00E1029A"/>
    <w:rsid w:val="00E1088E"/>
    <w:rsid w:val="00E5403B"/>
    <w:rsid w:val="00E7602C"/>
    <w:rsid w:val="00EB2814"/>
    <w:rsid w:val="00EB4EB2"/>
    <w:rsid w:val="00EB7A1E"/>
    <w:rsid w:val="00EC5EC7"/>
    <w:rsid w:val="00EE5BD5"/>
    <w:rsid w:val="00EF1BDB"/>
    <w:rsid w:val="00EF39C3"/>
    <w:rsid w:val="00F07B4F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55805"/>
  <w15:docId w15:val="{08EE20AD-7ED3-45D7-B8E1-BA67BC2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533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B4BEC"/>
    <w:rPr>
      <w:rFonts w:eastAsia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uiPriority w:val="99"/>
    <w:semiHidden/>
    <w:rsid w:val="00BB4BE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ListParagraph1">
    <w:name w:val="List Paragraph1"/>
    <w:basedOn w:val="a"/>
    <w:rsid w:val="00BB4BEC"/>
    <w:pPr>
      <w:ind w:left="720"/>
      <w:contextualSpacing/>
    </w:pPr>
  </w:style>
  <w:style w:type="character" w:customStyle="1" w:styleId="m-5066026265436312690xfm98843219">
    <w:name w:val="m_-5066026265436312690xfm_98843219"/>
    <w:basedOn w:val="a0"/>
    <w:uiPriority w:val="99"/>
    <w:rsid w:val="00BB4BEC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5E7BD3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F46F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000457"/>
  </w:style>
  <w:style w:type="character" w:customStyle="1" w:styleId="10">
    <w:name w:val="Заголовок 1 Знак"/>
    <w:basedOn w:val="a0"/>
    <w:link w:val="1"/>
    <w:uiPriority w:val="9"/>
    <w:rsid w:val="003533D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35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2529445_Firmstone_J_2019_Editorial_journalism_and_newspapers'_editorial_opinions_In_Oxford_Research_Encyclopedia_of_Communication_Oxford_Research_Encyclopedia_Oxford_University_Press_Oxford_England" TargetMode="External"/><Relationship Id="rId13" Type="http://schemas.openxmlformats.org/officeDocument/2006/relationships/hyperlink" Target="https://www.independent.co.uk/" TargetMode="External"/><Relationship Id="rId18" Type="http://schemas.openxmlformats.org/officeDocument/2006/relationships/hyperlink" Target="https://www.newyorker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z.net/aktuell/" TargetMode="External"/><Relationship Id="rId7" Type="http://schemas.openxmlformats.org/officeDocument/2006/relationships/hyperlink" Target="http://nbuv.gov.ua/UJRN/Nzizh_2013_50_42" TargetMode="External"/><Relationship Id="rId12" Type="http://schemas.openxmlformats.org/officeDocument/2006/relationships/hyperlink" Target="https://www.telegraph.co.uk/" TargetMode="External"/><Relationship Id="rId17" Type="http://schemas.openxmlformats.org/officeDocument/2006/relationships/hyperlink" Target="https://www.dailymail.co.uk/home/index.html" TargetMode="External"/><Relationship Id="rId25" Type="http://schemas.openxmlformats.org/officeDocument/2006/relationships/hyperlink" Target="https://www.lefigaro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sj.com/" TargetMode="External"/><Relationship Id="rId20" Type="http://schemas.openxmlformats.org/officeDocument/2006/relationships/hyperlink" Target="https://www.zeit.de/zustimmung?url=https%3A%2F%2Fwww.zeit.de%2F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a.telekritika.ua/articles/132/0/7970/institut_media_prava_sprobue_rozibratis_u_strukturi_vlasnosti_studii_1+1_/" TargetMode="External"/><Relationship Id="rId11" Type="http://schemas.openxmlformats.org/officeDocument/2006/relationships/hyperlink" Target="https://www.thetimes.co.uk/" TargetMode="External"/><Relationship Id="rId24" Type="http://schemas.openxmlformats.org/officeDocument/2006/relationships/hyperlink" Target="https://www.lemonde.fr/" TargetMode="External"/><Relationship Id="rId5" Type="http://schemas.openxmlformats.org/officeDocument/2006/relationships/hyperlink" Target="http://www.pravda.com.ua/news/2002/05/3/2988583/" TargetMode="External"/><Relationship Id="rId15" Type="http://schemas.openxmlformats.org/officeDocument/2006/relationships/hyperlink" Target="https://www.washingtonpost.com/?utm_source=google&amp;utm_medium=acq-intl&amp;utm_campaign=dr-search-evg&amp;utm_content=intl_news_search_global&amp;utm_keyword=the%20washington%20post&amp;campaignid=8867048116&amp;adgroupid=94815991168&amp;adid=411202675667&amp;gclid=Cj0KCQiAqbyNBhC2ARIsALDwAsDBqjjhM_FDPzCkqy_pnEcNiYmArIRx3tEoBdab_aFsfjPeF2K0_DoaAraREALw_wcB" TargetMode="External"/><Relationship Id="rId23" Type="http://schemas.openxmlformats.org/officeDocument/2006/relationships/hyperlink" Target="https://www.dw.com/uk/%D0%B3%D0%BE%D0%BB%D0%BE%D0%B2%D0%BD%D0%B0/s-9874" TargetMode="External"/><Relationship Id="rId10" Type="http://schemas.openxmlformats.org/officeDocument/2006/relationships/hyperlink" Target="https://www.theguardian.com/uk" TargetMode="External"/><Relationship Id="rId19" Type="http://schemas.openxmlformats.org/officeDocument/2006/relationships/hyperlink" Target="https://www.vogu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" TargetMode="External"/><Relationship Id="rId14" Type="http://schemas.openxmlformats.org/officeDocument/2006/relationships/hyperlink" Target="https://www.nytimes.com/" TargetMode="External"/><Relationship Id="rId22" Type="http://schemas.openxmlformats.org/officeDocument/2006/relationships/hyperlink" Target="https://www.welt.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1</Pages>
  <Words>11005</Words>
  <Characters>6274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Гаркавенко</dc:creator>
  <cp:keywords/>
  <dc:description/>
  <cp:lastModifiedBy>Гаркавенко Юлія Станіславівна</cp:lastModifiedBy>
  <cp:revision>21</cp:revision>
  <dcterms:created xsi:type="dcterms:W3CDTF">2021-12-06T07:37:00Z</dcterms:created>
  <dcterms:modified xsi:type="dcterms:W3CDTF">2022-07-06T12:35:00Z</dcterms:modified>
</cp:coreProperties>
</file>